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78ED" w14:textId="77777777" w:rsidR="00BF1EB8" w:rsidRDefault="007C090F" w:rsidP="00395A30">
      <w:pPr>
        <w:pStyle w:val="Cover-tagline"/>
        <w:framePr w:wrap="around"/>
      </w:pPr>
      <w:r w:rsidRPr="005156B1">
        <w:drawing>
          <wp:inline distT="0" distB="0" distL="0" distR="0" wp14:anchorId="357BA702" wp14:editId="63C2CBCB">
            <wp:extent cx="709200" cy="428400"/>
            <wp:effectExtent l="0" t="0" r="0" b="0"/>
            <wp:docPr id="7"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09200" cy="428400"/>
                    </a:xfrm>
                    <a:prstGeom prst="rect">
                      <a:avLst/>
                    </a:prstGeom>
                  </pic:spPr>
                </pic:pic>
              </a:graphicData>
            </a:graphic>
          </wp:inline>
        </w:drawing>
      </w:r>
    </w:p>
    <w:p w14:paraId="23C0E3E2" w14:textId="77777777" w:rsidR="00361777" w:rsidRDefault="00361777" w:rsidP="00395A30">
      <w:pPr>
        <w:rPr>
          <w:noProof/>
        </w:rPr>
      </w:pPr>
    </w:p>
    <w:p w14:paraId="39F30907" w14:textId="77777777" w:rsidR="005156B1" w:rsidRDefault="00395A30" w:rsidP="00361777">
      <w:pPr>
        <w:pStyle w:val="Cover-logo"/>
        <w:framePr w:wrap="around"/>
      </w:pPr>
      <w:r w:rsidRPr="005156B1">
        <w:drawing>
          <wp:inline distT="0" distB="0" distL="0" distR="0" wp14:anchorId="4311234E" wp14:editId="03844B25">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45200" cy="540000"/>
                    </a:xfrm>
                    <a:prstGeom prst="rect">
                      <a:avLst/>
                    </a:prstGeom>
                  </pic:spPr>
                </pic:pic>
              </a:graphicData>
            </a:graphic>
          </wp:inline>
        </w:drawing>
      </w:r>
    </w:p>
    <w:p w14:paraId="3BAE26A9" w14:textId="2BB777BB" w:rsidR="00430795" w:rsidRPr="00A67F5C" w:rsidRDefault="00D877A0" w:rsidP="00A67F5C">
      <w:pPr>
        <w:pStyle w:val="Heading1"/>
      </w:pPr>
      <w:bookmarkStart w:id="0" w:name="_Toc30502210"/>
      <w:bookmarkStart w:id="1" w:name="_Toc87857019"/>
      <w:r>
        <w:t xml:space="preserve">Conflict resolution pathway </w:t>
      </w:r>
      <w:r w:rsidR="009E0B4D">
        <w:t xml:space="preserve">for the lower Gascoyne River area </w:t>
      </w:r>
      <w:r>
        <w:t xml:space="preserve">flood </w:t>
      </w:r>
      <w:r w:rsidR="006B20F8">
        <w:t>related</w:t>
      </w:r>
      <w:r w:rsidR="008462DE">
        <w:t xml:space="preserve"> issues</w:t>
      </w:r>
    </w:p>
    <w:p w14:paraId="11422248" w14:textId="0C2CE035" w:rsidR="008D51B3" w:rsidRDefault="008D51B3" w:rsidP="008D51B3">
      <w:pPr>
        <w:pStyle w:val="Heading2"/>
      </w:pPr>
      <w:r>
        <w:t>Background</w:t>
      </w:r>
    </w:p>
    <w:p w14:paraId="064D3937" w14:textId="2FD67F14" w:rsidR="004A4490" w:rsidRDefault="005E3514" w:rsidP="003C0416">
      <w:r>
        <w:t xml:space="preserve">Periodic flooding of the lower Gascoyne River floodplain at Carnarvon is a natural event. </w:t>
      </w:r>
      <w:r w:rsidR="00DB7425">
        <w:t xml:space="preserve">The Carnarvon horticultural area has experienced considerable damage </w:t>
      </w:r>
      <w:r w:rsidR="004571B2">
        <w:t>following</w:t>
      </w:r>
      <w:r w:rsidR="00DB7425">
        <w:t xml:space="preserve"> flooding of the </w:t>
      </w:r>
      <w:r w:rsidR="004571B2">
        <w:t>Gascoyne</w:t>
      </w:r>
      <w:r w:rsidR="00DB7425">
        <w:t xml:space="preserve"> River in 1960</w:t>
      </w:r>
      <w:r w:rsidR="004571B2">
        <w:t xml:space="preserve">, 1961, 1974, 1980, 1995, 2000, 2009, 2010/11 and </w:t>
      </w:r>
      <w:r w:rsidR="00E92439">
        <w:t>2021.</w:t>
      </w:r>
    </w:p>
    <w:p w14:paraId="0B675A79" w14:textId="27ADD935" w:rsidR="004A4490" w:rsidRDefault="003B2BFB" w:rsidP="003C0416">
      <w:r>
        <w:t>To assist the horticulture industry to recover and reduce future impacts, the W</w:t>
      </w:r>
      <w:r w:rsidR="009A19BC">
        <w:t xml:space="preserve">estern </w:t>
      </w:r>
      <w:r>
        <w:t>A</w:t>
      </w:r>
      <w:r w:rsidR="009A19BC">
        <w:t>ustralian</w:t>
      </w:r>
      <w:r>
        <w:t xml:space="preserve"> </w:t>
      </w:r>
      <w:r w:rsidR="00326AF9">
        <w:t>Government</w:t>
      </w:r>
      <w:r>
        <w:t xml:space="preserve"> convened the Carnarvon </w:t>
      </w:r>
      <w:r w:rsidR="00326AF9">
        <w:t>Floodplain</w:t>
      </w:r>
      <w:r>
        <w:t xml:space="preserve"> Working Group</w:t>
      </w:r>
      <w:r w:rsidR="00806BBD">
        <w:t xml:space="preserve"> (the Working Group) to review factors that contributed to the impacts of </w:t>
      </w:r>
      <w:r w:rsidR="00326AF9">
        <w:t xml:space="preserve">the </w:t>
      </w:r>
      <w:r w:rsidR="00806BBD">
        <w:t>flood</w:t>
      </w:r>
      <w:r w:rsidR="00326AF9">
        <w:t>.</w:t>
      </w:r>
    </w:p>
    <w:p w14:paraId="00F10A2A" w14:textId="0A4CDCFC" w:rsidR="00F95929" w:rsidRDefault="00FF42C2" w:rsidP="003C0416">
      <w:r>
        <w:t>The terms of reference for the Working Group sought to provide clarity</w:t>
      </w:r>
      <w:r w:rsidR="00711969">
        <w:t xml:space="preserve"> of the roles and responsibilities for each </w:t>
      </w:r>
      <w:r w:rsidR="009A19BC">
        <w:t xml:space="preserve">of the governing organisations </w:t>
      </w:r>
      <w:r w:rsidR="00847DF8">
        <w:t>in flood</w:t>
      </w:r>
      <w:r w:rsidR="00A66DC8">
        <w:t xml:space="preserve"> management</w:t>
      </w:r>
      <w:r w:rsidR="00711969">
        <w:t>, with an emphasis on id</w:t>
      </w:r>
      <w:r w:rsidR="00AD6831">
        <w:t xml:space="preserve">entifying the </w:t>
      </w:r>
      <w:r w:rsidR="009A19BC">
        <w:t>relevant organisation</w:t>
      </w:r>
      <w:r w:rsidR="00AD6831">
        <w:t xml:space="preserve"> to </w:t>
      </w:r>
      <w:r w:rsidR="003F01DC">
        <w:t xml:space="preserve">resolve issues. The Working Group recognised that many issues were a shared </w:t>
      </w:r>
      <w:r w:rsidR="009B7B1B">
        <w:t xml:space="preserve">responsibility, that </w:t>
      </w:r>
      <w:r w:rsidR="000D4B86">
        <w:t>would require multiple entities to resolve</w:t>
      </w:r>
      <w:r w:rsidR="009B7B1B">
        <w:t>.</w:t>
      </w:r>
    </w:p>
    <w:p w14:paraId="6B9F7B5E" w14:textId="5A5241B0" w:rsidR="00F95929" w:rsidRDefault="00985B4A" w:rsidP="003C0416">
      <w:r>
        <w:t xml:space="preserve">Management of the floodplain is a shared responsibility. </w:t>
      </w:r>
      <w:r w:rsidR="00BE19DA">
        <w:t xml:space="preserve">The collective </w:t>
      </w:r>
      <w:r w:rsidR="00A44030">
        <w:t>organisations</w:t>
      </w:r>
      <w:r w:rsidR="00BE19DA">
        <w:t xml:space="preserve"> responsible for the floodplain need to work </w:t>
      </w:r>
      <w:r w:rsidR="005454A0">
        <w:t>together on</w:t>
      </w:r>
      <w:r w:rsidR="00BE19DA">
        <w:t xml:space="preserve"> </w:t>
      </w:r>
      <w:r w:rsidR="006646A7">
        <w:t>its</w:t>
      </w:r>
      <w:r w:rsidR="00BE19DA">
        <w:t xml:space="preserve"> effective</w:t>
      </w:r>
      <w:r w:rsidR="00E9145A">
        <w:t xml:space="preserve"> management.</w:t>
      </w:r>
    </w:p>
    <w:p w14:paraId="000BC234" w14:textId="06E52D9F" w:rsidR="002B012E" w:rsidRDefault="002B012E" w:rsidP="003C0416">
      <w:r>
        <w:t xml:space="preserve">The Working Group identified </w:t>
      </w:r>
      <w:r w:rsidR="000D4B86">
        <w:t>the</w:t>
      </w:r>
      <w:r>
        <w:t xml:space="preserve"> </w:t>
      </w:r>
      <w:r w:rsidR="0048670C">
        <w:t>importance</w:t>
      </w:r>
      <w:r>
        <w:t xml:space="preserve"> for industry associations </w:t>
      </w:r>
      <w:r w:rsidR="000D4B86">
        <w:t xml:space="preserve">to provide </w:t>
      </w:r>
      <w:r>
        <w:t xml:space="preserve">leadership to assist growers to undertake their </w:t>
      </w:r>
      <w:r w:rsidR="004A427E">
        <w:t>responsibilities</w:t>
      </w:r>
      <w:r>
        <w:t xml:space="preserve"> as landholders. Industry </w:t>
      </w:r>
      <w:r w:rsidR="004A427E">
        <w:t>associations</w:t>
      </w:r>
      <w:r>
        <w:t xml:space="preserve"> can </w:t>
      </w:r>
      <w:r w:rsidR="000D4B86">
        <w:t xml:space="preserve">advocate </w:t>
      </w:r>
      <w:r>
        <w:t xml:space="preserve">the practices expected of their </w:t>
      </w:r>
      <w:r w:rsidR="004A427E">
        <w:t>members</w:t>
      </w:r>
      <w:r>
        <w:t xml:space="preserve"> through a joint understanding of the situation with</w:t>
      </w:r>
      <w:r w:rsidR="000D4B86">
        <w:t xml:space="preserve">out a </w:t>
      </w:r>
      <w:r w:rsidR="004A427E">
        <w:t>regulatory</w:t>
      </w:r>
      <w:r>
        <w:t xml:space="preserve"> approach.</w:t>
      </w:r>
    </w:p>
    <w:p w14:paraId="46588A55" w14:textId="298C52C1" w:rsidR="003E3824" w:rsidRDefault="003E3824" w:rsidP="003C0416">
      <w:r>
        <w:t xml:space="preserve">The roles and </w:t>
      </w:r>
      <w:r w:rsidR="00D104C9">
        <w:t>responsibilities</w:t>
      </w:r>
      <w:r>
        <w:t xml:space="preserve"> </w:t>
      </w:r>
      <w:r w:rsidR="00D104C9">
        <w:t>of the key stakeholders need to be understood to identify the best and most appropriate</w:t>
      </w:r>
      <w:r w:rsidR="00C25E89">
        <w:t xml:space="preserve"> mechanism for resolution. In some circumstances a coordinated approach to identifying, communicating, and resolving issues could improve management practices </w:t>
      </w:r>
      <w:r w:rsidR="00A44030">
        <w:t xml:space="preserve">for </w:t>
      </w:r>
      <w:r w:rsidR="00C25E89">
        <w:t>the horticultural industry.</w:t>
      </w:r>
    </w:p>
    <w:p w14:paraId="5D59E391" w14:textId="459A9E74" w:rsidR="00306949" w:rsidRDefault="0021333E" w:rsidP="003C0416">
      <w:r>
        <w:t xml:space="preserve">To manage local issues between neighbours and </w:t>
      </w:r>
      <w:r w:rsidR="00A44030">
        <w:t>organisations</w:t>
      </w:r>
      <w:r w:rsidR="0075559D">
        <w:t>, t</w:t>
      </w:r>
      <w:r w:rsidR="0078168D">
        <w:t xml:space="preserve">he Working Group made </w:t>
      </w:r>
      <w:r w:rsidR="00090592">
        <w:t>recommendation</w:t>
      </w:r>
      <w:r w:rsidR="00306949">
        <w:t>s</w:t>
      </w:r>
      <w:r w:rsidR="0019066A">
        <w:t>,</w:t>
      </w:r>
      <w:r w:rsidR="0078168D">
        <w:t xml:space="preserve"> </w:t>
      </w:r>
      <w:r w:rsidR="00D22182">
        <w:t xml:space="preserve">approved by </w:t>
      </w:r>
      <w:r w:rsidR="00F95929">
        <w:t>t</w:t>
      </w:r>
      <w:r w:rsidR="00D22182">
        <w:t xml:space="preserve">he </w:t>
      </w:r>
      <w:r w:rsidR="00F95929">
        <w:t>Minister</w:t>
      </w:r>
      <w:r w:rsidR="00D22182">
        <w:t xml:space="preserve"> for Agriculture and Food</w:t>
      </w:r>
      <w:r w:rsidR="0019066A">
        <w:t>, for</w:t>
      </w:r>
      <w:r w:rsidR="00F02C34">
        <w:t xml:space="preserve">: </w:t>
      </w:r>
    </w:p>
    <w:p w14:paraId="17421EC4" w14:textId="109F769B" w:rsidR="003B3323" w:rsidRDefault="00306949" w:rsidP="003C0416">
      <w:r w:rsidRPr="000A57C1">
        <w:rPr>
          <w:b/>
          <w:bCs/>
        </w:rPr>
        <w:t>1.3</w:t>
      </w:r>
      <w:r w:rsidR="00A77F9C">
        <w:tab/>
      </w:r>
      <w:r>
        <w:t xml:space="preserve">The </w:t>
      </w:r>
      <w:r w:rsidR="00A77F9C">
        <w:t>Commissioner</w:t>
      </w:r>
      <w:r>
        <w:t xml:space="preserve"> of Soil and Land Conservation, </w:t>
      </w:r>
      <w:r w:rsidR="003B3323">
        <w:t>Department</w:t>
      </w:r>
      <w:r w:rsidR="004A4E4D">
        <w:t xml:space="preserve"> of Primary Industries and Regional Development (</w:t>
      </w:r>
      <w:r>
        <w:t>DPIRD</w:t>
      </w:r>
      <w:r w:rsidR="004A4E4D">
        <w:t>)</w:t>
      </w:r>
      <w:r>
        <w:t xml:space="preserve">, </w:t>
      </w:r>
      <w:r w:rsidR="004A4E4D">
        <w:t>Department of Water and Environmental Regulation (</w:t>
      </w:r>
      <w:r>
        <w:t>DWER</w:t>
      </w:r>
      <w:r w:rsidR="004A4E4D">
        <w:t>)</w:t>
      </w:r>
      <w:r>
        <w:t xml:space="preserve">, Shire of </w:t>
      </w:r>
      <w:r w:rsidR="00A77F9C">
        <w:t>Carnarvon</w:t>
      </w:r>
      <w:r>
        <w:t xml:space="preserve"> and </w:t>
      </w:r>
      <w:r w:rsidR="003B3323">
        <w:t>Department</w:t>
      </w:r>
      <w:r w:rsidR="004A4E4D">
        <w:t xml:space="preserve"> of Fire and Emergency Services (</w:t>
      </w:r>
      <w:r>
        <w:t>DFES</w:t>
      </w:r>
      <w:r w:rsidR="004A4E4D">
        <w:t>)</w:t>
      </w:r>
      <w:r w:rsidR="00410E9D">
        <w:t xml:space="preserve"> clearly define and communicate their regulatory powers and expectations of landholders, supported by </w:t>
      </w:r>
      <w:r w:rsidR="00306CD7">
        <w:t>Carnarvon</w:t>
      </w:r>
      <w:r w:rsidR="00A77F9C">
        <w:t xml:space="preserve"> Growers Association.</w:t>
      </w:r>
    </w:p>
    <w:p w14:paraId="33B49DFA" w14:textId="77777777" w:rsidR="00DD1316" w:rsidRDefault="00A77F9C" w:rsidP="003C0416">
      <w:r w:rsidRPr="000A57C1">
        <w:rPr>
          <w:b/>
          <w:bCs/>
        </w:rPr>
        <w:t>1.4</w:t>
      </w:r>
      <w:r>
        <w:tab/>
      </w:r>
      <w:r w:rsidR="00F02C34">
        <w:t>T</w:t>
      </w:r>
      <w:r w:rsidR="006461AE">
        <w:t>h</w:t>
      </w:r>
      <w:r w:rsidR="00F02C34">
        <w:t xml:space="preserve">e </w:t>
      </w:r>
      <w:r w:rsidR="006461AE">
        <w:t>W</w:t>
      </w:r>
      <w:r w:rsidR="00F02C34">
        <w:t xml:space="preserve">orking </w:t>
      </w:r>
      <w:r w:rsidR="006461AE">
        <w:t>G</w:t>
      </w:r>
      <w:r w:rsidR="00F02C34">
        <w:t>roup develop a conflict resolution pathway to assist mediation of on farm issues between stakeholders and communicate that pathway to all</w:t>
      </w:r>
      <w:r w:rsidR="00F95929">
        <w:t>.</w:t>
      </w:r>
    </w:p>
    <w:p w14:paraId="430A656F" w14:textId="17403CA5" w:rsidR="00F95929" w:rsidRDefault="00463148" w:rsidP="003C0416">
      <w:r w:rsidRPr="00125B49">
        <w:t xml:space="preserve">This </w:t>
      </w:r>
      <w:r w:rsidR="007E7E61" w:rsidRPr="00125B49">
        <w:t xml:space="preserve">guidance </w:t>
      </w:r>
      <w:r w:rsidRPr="00125B49">
        <w:t xml:space="preserve">deals with </w:t>
      </w:r>
      <w:r w:rsidR="007E7E61" w:rsidRPr="00125B49">
        <w:t>recommendation</w:t>
      </w:r>
      <w:r w:rsidRPr="00125B49">
        <w:t xml:space="preserve"> 1.4</w:t>
      </w:r>
    </w:p>
    <w:p w14:paraId="5E59DDA1" w14:textId="3EFCEA20" w:rsidR="00974A36" w:rsidRDefault="006A6C58" w:rsidP="00474A55">
      <w:pPr>
        <w:pStyle w:val="Heading2"/>
      </w:pPr>
      <w:r>
        <w:lastRenderedPageBreak/>
        <w:t>Purpose</w:t>
      </w:r>
    </w:p>
    <w:p w14:paraId="507E275F" w14:textId="581E3AA5" w:rsidR="006A6C58" w:rsidRDefault="007F6842" w:rsidP="00DD5A7C">
      <w:r>
        <w:t xml:space="preserve">The purpose of </w:t>
      </w:r>
      <w:r w:rsidR="00D45708">
        <w:t xml:space="preserve">this </w:t>
      </w:r>
      <w:r w:rsidR="00D45708" w:rsidRPr="00125B49">
        <w:t>guidance</w:t>
      </w:r>
      <w:r w:rsidR="00D45708">
        <w:t xml:space="preserve"> is t</w:t>
      </w:r>
      <w:r w:rsidR="003931F2">
        <w:t xml:space="preserve">o provide a </w:t>
      </w:r>
      <w:r w:rsidR="000A57C1">
        <w:t xml:space="preserve">conflict resolution </w:t>
      </w:r>
      <w:r w:rsidR="003931F2">
        <w:t xml:space="preserve">pathway to </w:t>
      </w:r>
      <w:r w:rsidR="00BE3E47">
        <w:t>assist mediation of on farm issues between stakeholders</w:t>
      </w:r>
      <w:r w:rsidR="003931F2">
        <w:t xml:space="preserve"> in the lower Gascoyne </w:t>
      </w:r>
      <w:r w:rsidR="00CA4321">
        <w:t xml:space="preserve">River </w:t>
      </w:r>
      <w:r w:rsidR="003931F2">
        <w:t xml:space="preserve">area </w:t>
      </w:r>
      <w:r w:rsidR="00BE3E47">
        <w:t>related to flooding</w:t>
      </w:r>
      <w:r w:rsidR="00F22847">
        <w:t>.</w:t>
      </w:r>
    </w:p>
    <w:p w14:paraId="6E242201" w14:textId="73763B01" w:rsidR="009326A1" w:rsidRDefault="009326A1" w:rsidP="00DD5A7C">
      <w:r>
        <w:t>T</w:t>
      </w:r>
      <w:r w:rsidR="003232DF">
        <w:t>he</w:t>
      </w:r>
      <w:r w:rsidR="00721D77">
        <w:t xml:space="preserve"> </w:t>
      </w:r>
      <w:r w:rsidR="00FC01B4">
        <w:t>pathway</w:t>
      </w:r>
      <w:r w:rsidR="00721D77">
        <w:t xml:space="preserve"> </w:t>
      </w:r>
      <w:r w:rsidR="00FB19BD">
        <w:t xml:space="preserve">detailed in </w:t>
      </w:r>
      <w:r w:rsidR="00922DE3">
        <w:t xml:space="preserve">Figure 1 </w:t>
      </w:r>
      <w:r w:rsidR="00F6452F">
        <w:t xml:space="preserve">provides a process for </w:t>
      </w:r>
      <w:r w:rsidR="00A44030">
        <w:t>submitting issues</w:t>
      </w:r>
      <w:r w:rsidR="00F6452F">
        <w:t xml:space="preserve"> to the </w:t>
      </w:r>
      <w:r w:rsidR="00721D77">
        <w:t xml:space="preserve">Working </w:t>
      </w:r>
      <w:r w:rsidR="00013500">
        <w:t>G</w:t>
      </w:r>
      <w:r w:rsidR="00721D77">
        <w:t>roup</w:t>
      </w:r>
      <w:r w:rsidR="00F6452F">
        <w:t xml:space="preserve"> to resolve or determine </w:t>
      </w:r>
      <w:r w:rsidR="008963BC">
        <w:t>the</w:t>
      </w:r>
      <w:r w:rsidR="00F6452F">
        <w:t xml:space="preserve"> responsible agency/s to undertake resolution of the issue.</w:t>
      </w:r>
      <w:r w:rsidR="00721D77">
        <w:t xml:space="preserve"> The </w:t>
      </w:r>
      <w:r w:rsidR="00FC01B4">
        <w:t>W</w:t>
      </w:r>
      <w:r w:rsidR="00721D77">
        <w:t xml:space="preserve">orking </w:t>
      </w:r>
      <w:r w:rsidR="00FC01B4">
        <w:t>G</w:t>
      </w:r>
      <w:r w:rsidR="00721D77">
        <w:t xml:space="preserve">roup </w:t>
      </w:r>
      <w:r w:rsidR="00A47EC6">
        <w:t xml:space="preserve">has representatives from </w:t>
      </w:r>
      <w:r w:rsidR="00E31DBF">
        <w:t xml:space="preserve">the main responsible </w:t>
      </w:r>
      <w:r w:rsidR="00A47EC6">
        <w:t xml:space="preserve">organisations </w:t>
      </w:r>
      <w:r w:rsidR="00E31DBF">
        <w:t xml:space="preserve">related to flooding in the </w:t>
      </w:r>
      <w:r w:rsidR="00FC01B4">
        <w:t>Lower</w:t>
      </w:r>
      <w:r w:rsidR="00E31DBF">
        <w:t xml:space="preserve"> </w:t>
      </w:r>
      <w:r w:rsidR="00FC01B4">
        <w:t>Gascoyne</w:t>
      </w:r>
      <w:r w:rsidR="00E31DBF">
        <w:t xml:space="preserve"> </w:t>
      </w:r>
      <w:r w:rsidR="00FB19BD">
        <w:t xml:space="preserve">River </w:t>
      </w:r>
      <w:r w:rsidR="00FC01B4">
        <w:t>including</w:t>
      </w:r>
      <w:r w:rsidR="00E31DBF">
        <w:t xml:space="preserve"> </w:t>
      </w:r>
      <w:r w:rsidR="00FC01B4">
        <w:t>s</w:t>
      </w:r>
      <w:r w:rsidR="00E31DBF">
        <w:t xml:space="preserve">tate </w:t>
      </w:r>
      <w:r w:rsidR="00FC01B4">
        <w:t xml:space="preserve">government, </w:t>
      </w:r>
      <w:r w:rsidR="00E31DBF">
        <w:t xml:space="preserve">local </w:t>
      </w:r>
      <w:r w:rsidR="00FA1750">
        <w:t>government,</w:t>
      </w:r>
      <w:r w:rsidR="00E31DBF">
        <w:t xml:space="preserve"> and </w:t>
      </w:r>
      <w:r w:rsidR="00721D77">
        <w:t xml:space="preserve">local community members </w:t>
      </w:r>
      <w:r w:rsidR="00FC01B4">
        <w:t xml:space="preserve">to provide an informed </w:t>
      </w:r>
      <w:r>
        <w:t>pathway</w:t>
      </w:r>
      <w:r w:rsidR="000C3C20">
        <w:t xml:space="preserve"> </w:t>
      </w:r>
      <w:r w:rsidR="00FC01B4">
        <w:t>to assist in determining the responsible</w:t>
      </w:r>
      <w:r w:rsidR="000C3C20">
        <w:t xml:space="preserve"> entities</w:t>
      </w:r>
      <w:r w:rsidR="00FA1750">
        <w:t>.</w:t>
      </w:r>
    </w:p>
    <w:p w14:paraId="230F7B0B" w14:textId="2FCF42C1" w:rsidR="0005365E" w:rsidRDefault="0005365E" w:rsidP="00F4657A">
      <w:r>
        <w:t>The Working Group comprises</w:t>
      </w:r>
      <w:r w:rsidR="00F4657A">
        <w:t>:</w:t>
      </w:r>
      <w:r>
        <w:t xml:space="preserve"> </w:t>
      </w:r>
    </w:p>
    <w:p w14:paraId="79506AF2" w14:textId="669E13D7" w:rsidR="00F63279" w:rsidRDefault="00F63279" w:rsidP="007A2F56">
      <w:pPr>
        <w:pStyle w:val="ListParagraph"/>
        <w:numPr>
          <w:ilvl w:val="0"/>
          <w:numId w:val="9"/>
        </w:numPr>
      </w:pPr>
      <w:r>
        <w:t>Department of Primary Industries and Regional Development</w:t>
      </w:r>
    </w:p>
    <w:p w14:paraId="07DDF507" w14:textId="328CFF31" w:rsidR="00F63279" w:rsidRDefault="008C2EAE" w:rsidP="007A2F56">
      <w:pPr>
        <w:pStyle w:val="ListParagraph"/>
        <w:numPr>
          <w:ilvl w:val="0"/>
          <w:numId w:val="9"/>
        </w:numPr>
      </w:pPr>
      <w:r>
        <w:t>Department</w:t>
      </w:r>
      <w:r w:rsidR="00F63279">
        <w:t xml:space="preserve"> of Water and Environmental Regulation</w:t>
      </w:r>
    </w:p>
    <w:p w14:paraId="381EBA63" w14:textId="6DB77738" w:rsidR="00F63279" w:rsidRDefault="00F63279" w:rsidP="007A2F56">
      <w:pPr>
        <w:pStyle w:val="ListParagraph"/>
        <w:numPr>
          <w:ilvl w:val="0"/>
          <w:numId w:val="9"/>
        </w:numPr>
      </w:pPr>
      <w:r>
        <w:t>Department of Fire and Emergency Services</w:t>
      </w:r>
    </w:p>
    <w:p w14:paraId="7B8FFF8C" w14:textId="482B4F86" w:rsidR="008C2EAE" w:rsidRDefault="004C7D0F" w:rsidP="007A2F56">
      <w:pPr>
        <w:pStyle w:val="ListParagraph"/>
        <w:numPr>
          <w:ilvl w:val="0"/>
          <w:numId w:val="9"/>
        </w:numPr>
      </w:pPr>
      <w:r>
        <w:t>Department</w:t>
      </w:r>
      <w:r w:rsidR="008C2EAE">
        <w:t xml:space="preserve"> of Plannin</w:t>
      </w:r>
      <w:r>
        <w:t>g, Lands and Heritage</w:t>
      </w:r>
    </w:p>
    <w:p w14:paraId="23FCCB3E" w14:textId="0647B456" w:rsidR="00F63279" w:rsidRDefault="00F63279" w:rsidP="007A2F56">
      <w:pPr>
        <w:pStyle w:val="ListParagraph"/>
        <w:numPr>
          <w:ilvl w:val="0"/>
          <w:numId w:val="9"/>
        </w:numPr>
      </w:pPr>
      <w:r>
        <w:t>Shire of Carnarvon</w:t>
      </w:r>
    </w:p>
    <w:p w14:paraId="0A6829CA" w14:textId="593BCC83" w:rsidR="00F63279" w:rsidRDefault="00F63279" w:rsidP="007A2F56">
      <w:pPr>
        <w:pStyle w:val="ListParagraph"/>
        <w:numPr>
          <w:ilvl w:val="0"/>
          <w:numId w:val="9"/>
        </w:numPr>
      </w:pPr>
      <w:r>
        <w:t xml:space="preserve">Gascoyne Development </w:t>
      </w:r>
      <w:r w:rsidR="008C2EAE">
        <w:t>Commission</w:t>
      </w:r>
    </w:p>
    <w:p w14:paraId="49232263" w14:textId="77777777" w:rsidR="00F4657A" w:rsidRDefault="00F4657A" w:rsidP="007A2F56">
      <w:pPr>
        <w:pStyle w:val="ListParagraph"/>
        <w:numPr>
          <w:ilvl w:val="0"/>
          <w:numId w:val="9"/>
        </w:numPr>
      </w:pPr>
      <w:r>
        <w:t>Commissioner Soil and Land Conservation</w:t>
      </w:r>
    </w:p>
    <w:p w14:paraId="6CF0464C" w14:textId="425392CD" w:rsidR="004C7D0F" w:rsidRDefault="004C7D0F" w:rsidP="007A2F56">
      <w:pPr>
        <w:pStyle w:val="ListParagraph"/>
        <w:numPr>
          <w:ilvl w:val="0"/>
          <w:numId w:val="9"/>
        </w:numPr>
      </w:pPr>
      <w:r>
        <w:t xml:space="preserve">Grower community </w:t>
      </w:r>
      <w:r w:rsidR="003D65EF">
        <w:t>representatives</w:t>
      </w:r>
    </w:p>
    <w:p w14:paraId="434C969E" w14:textId="470D0180" w:rsidR="00F72AA5" w:rsidRDefault="00F72AA5" w:rsidP="00F72AA5">
      <w:pPr>
        <w:pStyle w:val="Heading2"/>
      </w:pPr>
      <w:r>
        <w:t>Outside of scope</w:t>
      </w:r>
    </w:p>
    <w:p w14:paraId="6935910F" w14:textId="264FA6DA" w:rsidR="007C68FB" w:rsidRDefault="00FB19BD" w:rsidP="00DD4FEE">
      <w:r>
        <w:t>N</w:t>
      </w:r>
      <w:r w:rsidR="007C68FB">
        <w:t xml:space="preserve">eighbourhood issues </w:t>
      </w:r>
      <w:r>
        <w:t>un</w:t>
      </w:r>
      <w:r w:rsidR="007C68FB">
        <w:t xml:space="preserve">related to </w:t>
      </w:r>
      <w:r>
        <w:t>flooding of the lower Gascoyne River area</w:t>
      </w:r>
      <w:r w:rsidR="0008228C">
        <w:t xml:space="preserve">. </w:t>
      </w:r>
      <w:r>
        <w:t>These may include</w:t>
      </w:r>
      <w:r w:rsidR="00D6627C" w:rsidRPr="00DA0D8D">
        <w:t>:</w:t>
      </w:r>
    </w:p>
    <w:p w14:paraId="6C3AF606" w14:textId="0F3F3D63" w:rsidR="00F72AA5" w:rsidRDefault="00684DCA" w:rsidP="007A2F56">
      <w:pPr>
        <w:pStyle w:val="ListParagraph"/>
        <w:numPr>
          <w:ilvl w:val="0"/>
          <w:numId w:val="8"/>
        </w:numPr>
      </w:pPr>
      <w:r>
        <w:t>Neighbour</w:t>
      </w:r>
      <w:r w:rsidR="00F72AA5">
        <w:t xml:space="preserve"> </w:t>
      </w:r>
      <w:r w:rsidR="00E004E8">
        <w:t>disputes unrelated to flooding</w:t>
      </w:r>
    </w:p>
    <w:p w14:paraId="2CFD4116" w14:textId="77777777" w:rsidR="00F72AA5" w:rsidRDefault="00F72AA5" w:rsidP="007A2F56">
      <w:pPr>
        <w:pStyle w:val="ListParagraph"/>
        <w:numPr>
          <w:ilvl w:val="0"/>
          <w:numId w:val="8"/>
        </w:numPr>
      </w:pPr>
      <w:r>
        <w:t>Land use conflict not related to flood impact</w:t>
      </w:r>
    </w:p>
    <w:p w14:paraId="176938AB" w14:textId="4591F231" w:rsidR="00E64025" w:rsidRDefault="00E64025" w:rsidP="007A2F56">
      <w:pPr>
        <w:pStyle w:val="ListParagraph"/>
        <w:numPr>
          <w:ilvl w:val="1"/>
          <w:numId w:val="8"/>
        </w:numPr>
      </w:pPr>
      <w:r>
        <w:t>Incorrect boundaries</w:t>
      </w:r>
    </w:p>
    <w:p w14:paraId="0B06BC53" w14:textId="160D4DAA" w:rsidR="00AA09A5" w:rsidRDefault="00192E11" w:rsidP="007A2F56">
      <w:pPr>
        <w:pStyle w:val="ListParagraph"/>
        <w:numPr>
          <w:ilvl w:val="1"/>
          <w:numId w:val="8"/>
        </w:numPr>
      </w:pPr>
      <w:r>
        <w:t>Commencing building or demolition</w:t>
      </w:r>
    </w:p>
    <w:p w14:paraId="43C383A1" w14:textId="62E7CD93" w:rsidR="0081293E" w:rsidRDefault="0081293E" w:rsidP="007A2F56">
      <w:pPr>
        <w:pStyle w:val="ListParagraph"/>
        <w:numPr>
          <w:ilvl w:val="1"/>
          <w:numId w:val="8"/>
        </w:numPr>
      </w:pPr>
      <w:r>
        <w:t>Encroachment</w:t>
      </w:r>
    </w:p>
    <w:p w14:paraId="73580701" w14:textId="1A46AAC4" w:rsidR="0061345A" w:rsidRDefault="0061345A" w:rsidP="007A2F56">
      <w:pPr>
        <w:pStyle w:val="ListParagraph"/>
        <w:numPr>
          <w:ilvl w:val="1"/>
          <w:numId w:val="8"/>
        </w:numPr>
      </w:pPr>
      <w:r>
        <w:t>Accessing other land</w:t>
      </w:r>
    </w:p>
    <w:p w14:paraId="0AB6BB0B" w14:textId="4D2AED9A" w:rsidR="00F72AA5" w:rsidRDefault="00377E3C" w:rsidP="007A2F56">
      <w:pPr>
        <w:pStyle w:val="ListParagraph"/>
        <w:numPr>
          <w:ilvl w:val="1"/>
          <w:numId w:val="8"/>
        </w:numPr>
      </w:pPr>
      <w:r>
        <w:t>D</w:t>
      </w:r>
      <w:r w:rsidR="00F72AA5">
        <w:t xml:space="preserve">ust </w:t>
      </w:r>
    </w:p>
    <w:p w14:paraId="1F324481" w14:textId="168DD175" w:rsidR="00F72AA5" w:rsidRDefault="00377E3C" w:rsidP="007A2F56">
      <w:pPr>
        <w:pStyle w:val="ListParagraph"/>
        <w:numPr>
          <w:ilvl w:val="1"/>
          <w:numId w:val="8"/>
        </w:numPr>
      </w:pPr>
      <w:r>
        <w:t>W</w:t>
      </w:r>
      <w:r w:rsidR="00F72AA5">
        <w:t xml:space="preserve">ater </w:t>
      </w:r>
      <w:r w:rsidR="00C722BE">
        <w:t>pollution</w:t>
      </w:r>
    </w:p>
    <w:p w14:paraId="667AC27B" w14:textId="77777777" w:rsidR="00F72AA5" w:rsidRDefault="00F72AA5" w:rsidP="007A2F56">
      <w:pPr>
        <w:pStyle w:val="ListParagraph"/>
        <w:numPr>
          <w:ilvl w:val="1"/>
          <w:numId w:val="8"/>
        </w:numPr>
      </w:pPr>
      <w:r>
        <w:t>Nuisance pets, stock</w:t>
      </w:r>
    </w:p>
    <w:p w14:paraId="1A474FAB" w14:textId="4A381F54" w:rsidR="007B2C7E" w:rsidRDefault="007B2C7E" w:rsidP="007A2F56">
      <w:pPr>
        <w:pStyle w:val="ListParagraph"/>
        <w:numPr>
          <w:ilvl w:val="1"/>
          <w:numId w:val="8"/>
        </w:numPr>
      </w:pPr>
      <w:r>
        <w:t xml:space="preserve">Overhanging </w:t>
      </w:r>
      <w:r w:rsidR="00377E3C">
        <w:t>vegetation</w:t>
      </w:r>
      <w:r>
        <w:t xml:space="preserve"> or encroaching roots</w:t>
      </w:r>
      <w:r w:rsidR="00CD0B96">
        <w:t>, tree debris</w:t>
      </w:r>
    </w:p>
    <w:p w14:paraId="0E83DCAD" w14:textId="5FEF75E6" w:rsidR="00F72AA5" w:rsidRDefault="00377E3C" w:rsidP="007A2F56">
      <w:pPr>
        <w:pStyle w:val="ListParagraph"/>
        <w:numPr>
          <w:ilvl w:val="1"/>
          <w:numId w:val="8"/>
        </w:numPr>
      </w:pPr>
      <w:r>
        <w:t>N</w:t>
      </w:r>
      <w:r w:rsidR="00F72AA5">
        <w:t xml:space="preserve">oise </w:t>
      </w:r>
    </w:p>
    <w:p w14:paraId="73B59337" w14:textId="69DB712B" w:rsidR="00F72AA5" w:rsidRDefault="00377E3C" w:rsidP="007A2F56">
      <w:pPr>
        <w:pStyle w:val="ListParagraph"/>
        <w:numPr>
          <w:ilvl w:val="1"/>
          <w:numId w:val="8"/>
        </w:numPr>
      </w:pPr>
      <w:r>
        <w:t>D</w:t>
      </w:r>
      <w:r w:rsidR="00A912E5">
        <w:t>ividing</w:t>
      </w:r>
      <w:r w:rsidR="00F72AA5">
        <w:t xml:space="preserve"> fence disputes </w:t>
      </w:r>
    </w:p>
    <w:p w14:paraId="17DD91EE" w14:textId="77777777" w:rsidR="00F72AA5" w:rsidRDefault="00F72AA5" w:rsidP="007A2F56">
      <w:pPr>
        <w:pStyle w:val="ListParagraph"/>
        <w:numPr>
          <w:ilvl w:val="2"/>
          <w:numId w:val="8"/>
        </w:numPr>
      </w:pPr>
      <w:r>
        <w:t>boundary fence payment</w:t>
      </w:r>
    </w:p>
    <w:p w14:paraId="2A340F22" w14:textId="77777777" w:rsidR="00F72AA5" w:rsidRDefault="00F72AA5" w:rsidP="007A2F56">
      <w:pPr>
        <w:pStyle w:val="ListParagraph"/>
        <w:numPr>
          <w:ilvl w:val="2"/>
          <w:numId w:val="8"/>
        </w:numPr>
      </w:pPr>
      <w:r>
        <w:t>boundary fence ownership</w:t>
      </w:r>
    </w:p>
    <w:p w14:paraId="2A35639E" w14:textId="77777777" w:rsidR="00F72AA5" w:rsidRDefault="00F72AA5" w:rsidP="00F72AA5">
      <w:pPr>
        <w:pStyle w:val="ListParagraph"/>
        <w:ind w:left="2160"/>
      </w:pPr>
    </w:p>
    <w:p w14:paraId="37479636" w14:textId="73BC82D4" w:rsidR="00173EDF" w:rsidRDefault="007C68FB" w:rsidP="00173EDF">
      <w:r>
        <w:rPr>
          <w:shd w:val="clear" w:color="auto" w:fill="FFFFFF"/>
        </w:rPr>
        <w:t>If your issue is a</w:t>
      </w:r>
      <w:r w:rsidR="00173EDF">
        <w:rPr>
          <w:shd w:val="clear" w:color="auto" w:fill="FFFFFF"/>
        </w:rPr>
        <w:t xml:space="preserve"> neighbourhood dispute</w:t>
      </w:r>
      <w:r>
        <w:rPr>
          <w:shd w:val="clear" w:color="auto" w:fill="FFFFFF"/>
        </w:rPr>
        <w:t xml:space="preserve">, </w:t>
      </w:r>
      <w:r w:rsidR="00173EDF">
        <w:rPr>
          <w:shd w:val="clear" w:color="auto" w:fill="FFFFFF"/>
        </w:rPr>
        <w:t xml:space="preserve">visit the </w:t>
      </w:r>
      <w:r w:rsidR="00B61003">
        <w:rPr>
          <w:shd w:val="clear" w:color="auto" w:fill="FFFFFF"/>
        </w:rPr>
        <w:t xml:space="preserve">below </w:t>
      </w:r>
      <w:r w:rsidR="00173EDF">
        <w:rPr>
          <w:shd w:val="clear" w:color="auto" w:fill="FFFFFF"/>
        </w:rPr>
        <w:t xml:space="preserve">links </w:t>
      </w:r>
      <w:r>
        <w:rPr>
          <w:shd w:val="clear" w:color="auto" w:fill="FFFFFF"/>
        </w:rPr>
        <w:t>for</w:t>
      </w:r>
      <w:r w:rsidR="00173EDF">
        <w:rPr>
          <w:shd w:val="clear" w:color="auto" w:fill="FFFFFF"/>
        </w:rPr>
        <w:t xml:space="preserve"> </w:t>
      </w:r>
      <w:r w:rsidR="006C7A5E">
        <w:rPr>
          <w:shd w:val="clear" w:color="auto" w:fill="FFFFFF"/>
        </w:rPr>
        <w:t xml:space="preserve">further information: </w:t>
      </w:r>
    </w:p>
    <w:p w14:paraId="505A5694" w14:textId="77777777" w:rsidR="00173EDF" w:rsidRPr="00857A16" w:rsidRDefault="00000000" w:rsidP="007A2F56">
      <w:pPr>
        <w:pStyle w:val="ListParagraph"/>
        <w:numPr>
          <w:ilvl w:val="0"/>
          <w:numId w:val="12"/>
        </w:numPr>
        <w:spacing w:after="0"/>
        <w:rPr>
          <w:rFonts w:eastAsia="Calibri" w:cstheme="minorHAnsi"/>
          <w:szCs w:val="24"/>
          <w14:ligatures w14:val="standardContextual"/>
        </w:rPr>
      </w:pPr>
      <w:hyperlink r:id="rId16" w:history="1">
        <w:r w:rsidR="00173EDF" w:rsidRPr="00857A16">
          <w:rPr>
            <w:rFonts w:eastAsia="Calibri" w:cstheme="minorHAnsi"/>
            <w:color w:val="0563C1"/>
            <w:szCs w:val="24"/>
            <w:u w:val="single"/>
            <w14:ligatures w14:val="standardContextual"/>
          </w:rPr>
          <w:t>https://www.legalaid.wa.gov.au/find-legal-answers/homes-and-neighbours/dealing-neighbours/get-help-dealing-neighbours</w:t>
        </w:r>
      </w:hyperlink>
    </w:p>
    <w:p w14:paraId="34B8581D" w14:textId="77777777" w:rsidR="00173EDF" w:rsidRPr="00857A16" w:rsidRDefault="00000000" w:rsidP="007A2F56">
      <w:pPr>
        <w:pStyle w:val="ListParagraph"/>
        <w:numPr>
          <w:ilvl w:val="0"/>
          <w:numId w:val="12"/>
        </w:numPr>
        <w:spacing w:after="0"/>
        <w:rPr>
          <w:rFonts w:eastAsia="Calibri" w:cstheme="minorHAnsi"/>
          <w:szCs w:val="24"/>
          <w14:ligatures w14:val="standardContextual"/>
        </w:rPr>
      </w:pPr>
      <w:hyperlink r:id="rId17" w:history="1">
        <w:r w:rsidR="00173EDF" w:rsidRPr="00857A16">
          <w:rPr>
            <w:rFonts w:eastAsia="Calibri" w:cstheme="minorHAnsi"/>
            <w:color w:val="0563C1"/>
            <w:szCs w:val="24"/>
            <w:u w:val="single"/>
            <w14:ligatures w14:val="standardContextual"/>
          </w:rPr>
          <w:t>https://www.canning.wa.gov.au/residents/living-here/health-services/community-and-residents/resolving-disputes-with-neighbours</w:t>
        </w:r>
      </w:hyperlink>
    </w:p>
    <w:p w14:paraId="5B532371" w14:textId="1FFFE8D7" w:rsidR="0030252F" w:rsidRDefault="00C716CD" w:rsidP="00C716CD">
      <w:pPr>
        <w:pStyle w:val="Heading2"/>
      </w:pPr>
      <w:r>
        <w:lastRenderedPageBreak/>
        <w:t>Conflict resolution pathway</w:t>
      </w:r>
    </w:p>
    <w:p w14:paraId="1B36322F" w14:textId="6A50E32D" w:rsidR="009D00A7" w:rsidRDefault="00D71DBC">
      <w:pPr>
        <w:spacing w:after="160" w:line="259" w:lineRule="auto"/>
      </w:pPr>
      <w:r>
        <w:t>F</w:t>
      </w:r>
      <w:r w:rsidR="00013483">
        <w:t xml:space="preserve">igure 1 outlines a conflict resolution pathway to assist mediation of </w:t>
      </w:r>
      <w:r w:rsidR="00DD42B8">
        <w:t>issues related to flooding</w:t>
      </w:r>
      <w:r w:rsidR="009D00A7">
        <w:t>.</w:t>
      </w:r>
    </w:p>
    <w:p w14:paraId="203D7DAB" w14:textId="537455C2" w:rsidR="003B7740" w:rsidRDefault="009D00A7" w:rsidP="005E2E33">
      <w:pPr>
        <w:spacing w:after="160" w:line="259" w:lineRule="auto"/>
      </w:pPr>
      <w:r>
        <w:t xml:space="preserve">To </w:t>
      </w:r>
      <w:r w:rsidR="00E82E66">
        <w:t>initiate</w:t>
      </w:r>
      <w:r>
        <w:t xml:space="preserve"> a request</w:t>
      </w:r>
      <w:r w:rsidR="00E82E66">
        <w:t>,</w:t>
      </w:r>
      <w:r>
        <w:t xml:space="preserve"> a stakeholder submits a</w:t>
      </w:r>
      <w:r w:rsidR="00E82E66">
        <w:t xml:space="preserve"> completed </w:t>
      </w:r>
      <w:r w:rsidR="00D71DBC">
        <w:t>f</w:t>
      </w:r>
      <w:r w:rsidR="00E82E66">
        <w:t>lood issue resolution request form to the Executive Officer of the Carnarvon Floodplain Management Working Group</w:t>
      </w:r>
      <w:r w:rsidR="00D71DBC">
        <w:t xml:space="preserve"> (Working Group)</w:t>
      </w:r>
      <w:r w:rsidR="00E82E66">
        <w:t xml:space="preserve">. </w:t>
      </w:r>
      <w:r w:rsidR="0060022E">
        <w:t>On receipt, the</w:t>
      </w:r>
      <w:r w:rsidR="00E82E66">
        <w:t xml:space="preserve"> Executive Officer will </w:t>
      </w:r>
      <w:r w:rsidR="007C688F">
        <w:t>assess the request</w:t>
      </w:r>
      <w:r w:rsidR="00D71DBC">
        <w:t xml:space="preserve"> before progressing to the </w:t>
      </w:r>
      <w:r w:rsidR="00A44030">
        <w:t>W</w:t>
      </w:r>
      <w:r w:rsidR="00D71DBC">
        <w:t xml:space="preserve">orking </w:t>
      </w:r>
      <w:r w:rsidR="00A44030">
        <w:t>G</w:t>
      </w:r>
      <w:r w:rsidR="00D71DBC">
        <w:t xml:space="preserve">roup to confirm that this is the </w:t>
      </w:r>
      <w:r w:rsidR="006646A7">
        <w:t xml:space="preserve">correct </w:t>
      </w:r>
      <w:r w:rsidR="00D71DBC">
        <w:t>process</w:t>
      </w:r>
      <w:r w:rsidR="0060022E">
        <w:t xml:space="preserve"> to deal with the issue and</w:t>
      </w:r>
      <w:r w:rsidR="00D71DBC">
        <w:t xml:space="preserve"> th</w:t>
      </w:r>
      <w:r w:rsidR="00DE0980">
        <w:t xml:space="preserve">at all the </w:t>
      </w:r>
      <w:r w:rsidR="0060022E">
        <w:t xml:space="preserve">information </w:t>
      </w:r>
      <w:r w:rsidR="00DE0980">
        <w:t>required has been included</w:t>
      </w:r>
      <w:r w:rsidR="0060022E">
        <w:t xml:space="preserve">. </w:t>
      </w:r>
    </w:p>
    <w:p w14:paraId="42D4A7DF" w14:textId="201FE8D2" w:rsidR="003B7740" w:rsidRDefault="003B7740">
      <w:pPr>
        <w:spacing w:after="160" w:line="259" w:lineRule="auto"/>
      </w:pPr>
      <w:r>
        <w:t>If the issue isn’t related to flooding the Executive Officer will advise the proponent. The issue is then deemed resolved.</w:t>
      </w:r>
    </w:p>
    <w:p w14:paraId="7EB2777B" w14:textId="63FFC9A9" w:rsidR="00A478F5" w:rsidRDefault="003B7740">
      <w:pPr>
        <w:spacing w:after="160" w:line="259" w:lineRule="auto"/>
      </w:pPr>
      <w:r>
        <w:t xml:space="preserve">If the issue/s is related to flooding </w:t>
      </w:r>
      <w:r w:rsidR="007A4C10">
        <w:t xml:space="preserve">and the responsible agency/s is </w:t>
      </w:r>
      <w:r w:rsidR="006646A7">
        <w:t>outlined in the</w:t>
      </w:r>
      <w:r w:rsidR="0091332F">
        <w:t xml:space="preserve"> </w:t>
      </w:r>
      <w:r w:rsidR="0091332F" w:rsidRPr="00FB19BD">
        <w:rPr>
          <w:i/>
          <w:iCs/>
        </w:rPr>
        <w:t xml:space="preserve">Roles and </w:t>
      </w:r>
      <w:r w:rsidR="00317050" w:rsidRPr="00FB19BD">
        <w:rPr>
          <w:i/>
          <w:iCs/>
        </w:rPr>
        <w:t>Responsibilities</w:t>
      </w:r>
      <w:r w:rsidR="0091332F" w:rsidRPr="00FB19BD">
        <w:rPr>
          <w:i/>
          <w:iCs/>
        </w:rPr>
        <w:t xml:space="preserve"> </w:t>
      </w:r>
      <w:r w:rsidR="00317050" w:rsidRPr="00FB19BD">
        <w:rPr>
          <w:i/>
          <w:iCs/>
        </w:rPr>
        <w:t>of Carnarvon Stakeholders in Flood Management</w:t>
      </w:r>
      <w:r w:rsidR="00317050">
        <w:t xml:space="preserve"> the issue </w:t>
      </w:r>
      <w:r w:rsidR="001545F7">
        <w:t xml:space="preserve">is noted in the Working Group minutes and </w:t>
      </w:r>
      <w:r w:rsidR="001F5BA2">
        <w:t>referred</w:t>
      </w:r>
      <w:r w:rsidR="001545F7">
        <w:t xml:space="preserve"> to the responsible agency</w:t>
      </w:r>
      <w:r w:rsidR="005D0AE5">
        <w:t xml:space="preserve"> wit</w:t>
      </w:r>
      <w:r w:rsidR="00DE0980">
        <w:t>h</w:t>
      </w:r>
      <w:r w:rsidR="005D0AE5">
        <w:t xml:space="preserve"> a request for updates and deemed resolved</w:t>
      </w:r>
      <w:r w:rsidR="001545F7">
        <w:t>.</w:t>
      </w:r>
      <w:r w:rsidR="00AD188D">
        <w:t xml:space="preserve"> </w:t>
      </w:r>
    </w:p>
    <w:p w14:paraId="35F3122E" w14:textId="20F8D3CC" w:rsidR="00A478F5" w:rsidRDefault="00A478F5">
      <w:pPr>
        <w:spacing w:after="160" w:line="259" w:lineRule="auto"/>
      </w:pPr>
      <w:r>
        <w:t xml:space="preserve">If </w:t>
      </w:r>
      <w:r w:rsidR="00DE0980">
        <w:t>it is</w:t>
      </w:r>
      <w:r>
        <w:t xml:space="preserve"> unclear who the responsible agency/s </w:t>
      </w:r>
      <w:r w:rsidR="00DE0980">
        <w:t xml:space="preserve">is, </w:t>
      </w:r>
      <w:r>
        <w:t xml:space="preserve">the issue is referred to the Working Group and the Working Group </w:t>
      </w:r>
      <w:r w:rsidRPr="00495FA1">
        <w:t>appoints a</w:t>
      </w:r>
      <w:r w:rsidR="00495FA1" w:rsidRPr="00495FA1">
        <w:t xml:space="preserve">n </w:t>
      </w:r>
      <w:r w:rsidR="001F5BA2" w:rsidRPr="00495FA1">
        <w:t>agency</w:t>
      </w:r>
      <w:r w:rsidR="006C7A5E" w:rsidRPr="00495FA1">
        <w:t xml:space="preserve"> to </w:t>
      </w:r>
      <w:r w:rsidR="001F5BA2" w:rsidRPr="00495FA1">
        <w:t xml:space="preserve">undertake </w:t>
      </w:r>
      <w:r w:rsidR="00495FA1">
        <w:t xml:space="preserve">a </w:t>
      </w:r>
      <w:r w:rsidR="001F5BA2" w:rsidRPr="00495FA1">
        <w:t>conflict analysis.</w:t>
      </w:r>
    </w:p>
    <w:p w14:paraId="506691BE" w14:textId="172C7281" w:rsidR="001F5BA2" w:rsidRDefault="001F5BA2" w:rsidP="001F5BA2">
      <w:pPr>
        <w:spacing w:after="160" w:line="259" w:lineRule="auto"/>
      </w:pPr>
      <w:r>
        <w:t>The c</w:t>
      </w:r>
      <w:r w:rsidRPr="002F651B">
        <w:t>onflict analysis</w:t>
      </w:r>
      <w:r w:rsidR="000E1F9C">
        <w:t xml:space="preserve"> process</w:t>
      </w:r>
      <w:r w:rsidRPr="002F651B">
        <w:t xml:space="preserve"> is aimed at identifying</w:t>
      </w:r>
      <w:r>
        <w:t xml:space="preserve"> and understanding the conflict to enable referral to an appropriate agency/s</w:t>
      </w:r>
      <w:r w:rsidR="002064D6">
        <w:t>.</w:t>
      </w:r>
    </w:p>
    <w:p w14:paraId="47411596" w14:textId="7A6CE79C" w:rsidR="002064D6" w:rsidRDefault="002064D6" w:rsidP="001F5BA2">
      <w:pPr>
        <w:spacing w:after="160" w:line="259" w:lineRule="auto"/>
      </w:pPr>
      <w:r>
        <w:t>Conflict analysis model</w:t>
      </w:r>
      <w:r w:rsidR="000E1F9C">
        <w:t>:</w:t>
      </w:r>
    </w:p>
    <w:p w14:paraId="26F1106E" w14:textId="77777777" w:rsidR="001F5BA2" w:rsidRDefault="001F5BA2" w:rsidP="007A2F56">
      <w:pPr>
        <w:pStyle w:val="ListParagraph"/>
        <w:numPr>
          <w:ilvl w:val="0"/>
          <w:numId w:val="10"/>
        </w:numPr>
        <w:spacing w:after="160" w:line="259" w:lineRule="auto"/>
      </w:pPr>
      <w:r>
        <w:t>Analyse context</w:t>
      </w:r>
    </w:p>
    <w:p w14:paraId="09100B34" w14:textId="77777777" w:rsidR="001F5BA2" w:rsidRDefault="001F5BA2" w:rsidP="007A2F56">
      <w:pPr>
        <w:pStyle w:val="ListParagraph"/>
        <w:numPr>
          <w:ilvl w:val="1"/>
          <w:numId w:val="10"/>
        </w:numPr>
        <w:spacing w:after="160" w:line="259" w:lineRule="auto"/>
      </w:pPr>
      <w:r>
        <w:t>Identify issue/s</w:t>
      </w:r>
    </w:p>
    <w:p w14:paraId="478A890E" w14:textId="77777777" w:rsidR="001F5BA2" w:rsidRDefault="001F5BA2" w:rsidP="007A2F56">
      <w:pPr>
        <w:pStyle w:val="ListParagraph"/>
        <w:numPr>
          <w:ilvl w:val="1"/>
          <w:numId w:val="10"/>
        </w:numPr>
        <w:spacing w:after="160" w:line="259" w:lineRule="auto"/>
      </w:pPr>
      <w:r>
        <w:t xml:space="preserve">Identify causes, drivers and triggers </w:t>
      </w:r>
    </w:p>
    <w:p w14:paraId="28B8BCA6" w14:textId="77777777" w:rsidR="001F5BA2" w:rsidRDefault="001F5BA2" w:rsidP="007A2F56">
      <w:pPr>
        <w:pStyle w:val="ListParagraph"/>
        <w:numPr>
          <w:ilvl w:val="1"/>
          <w:numId w:val="10"/>
        </w:numPr>
        <w:spacing w:after="160" w:line="259" w:lineRule="auto"/>
      </w:pPr>
      <w:r>
        <w:t>Identify parties to conflict</w:t>
      </w:r>
    </w:p>
    <w:p w14:paraId="5229E89F" w14:textId="77777777" w:rsidR="001F5BA2" w:rsidRDefault="001F5BA2" w:rsidP="007A2F56">
      <w:pPr>
        <w:pStyle w:val="ListParagraph"/>
        <w:numPr>
          <w:ilvl w:val="1"/>
          <w:numId w:val="10"/>
        </w:numPr>
        <w:spacing w:after="160" w:line="259" w:lineRule="auto"/>
      </w:pPr>
      <w:r>
        <w:t>Identify effects</w:t>
      </w:r>
    </w:p>
    <w:p w14:paraId="2CCDFE12" w14:textId="3A2620CF" w:rsidR="001F5BA2" w:rsidRDefault="001F5BA2" w:rsidP="007A2F56">
      <w:pPr>
        <w:pStyle w:val="ListParagraph"/>
        <w:numPr>
          <w:ilvl w:val="0"/>
          <w:numId w:val="10"/>
        </w:numPr>
        <w:spacing w:after="160" w:line="259" w:lineRule="auto"/>
      </w:pPr>
      <w:r>
        <w:t xml:space="preserve">Responsible agency/s </w:t>
      </w:r>
      <w:r w:rsidR="007D5300">
        <w:t>identified</w:t>
      </w:r>
    </w:p>
    <w:p w14:paraId="7598B800" w14:textId="77777777" w:rsidR="001F5BA2" w:rsidRDefault="001F5BA2" w:rsidP="007A2F56">
      <w:pPr>
        <w:pStyle w:val="ListParagraph"/>
        <w:numPr>
          <w:ilvl w:val="1"/>
          <w:numId w:val="10"/>
        </w:numPr>
        <w:spacing w:after="160" w:line="259" w:lineRule="auto"/>
      </w:pPr>
      <w:r>
        <w:t>regulatory responsibility</w:t>
      </w:r>
    </w:p>
    <w:p w14:paraId="7ED7D26E" w14:textId="77777777" w:rsidR="001F5BA2" w:rsidRDefault="001F5BA2" w:rsidP="007A2F56">
      <w:pPr>
        <w:pStyle w:val="ListParagraph"/>
        <w:numPr>
          <w:ilvl w:val="0"/>
          <w:numId w:val="10"/>
        </w:numPr>
        <w:spacing w:after="160" w:line="259" w:lineRule="auto"/>
      </w:pPr>
      <w:r>
        <w:t>Options</w:t>
      </w:r>
    </w:p>
    <w:p w14:paraId="38B0BEAC" w14:textId="77777777" w:rsidR="001F5BA2" w:rsidRDefault="001F5BA2" w:rsidP="007A2F56">
      <w:pPr>
        <w:pStyle w:val="ListParagraph"/>
        <w:numPr>
          <w:ilvl w:val="1"/>
          <w:numId w:val="10"/>
        </w:numPr>
        <w:spacing w:after="160" w:line="259" w:lineRule="auto"/>
      </w:pPr>
      <w:r>
        <w:t>Resolution</w:t>
      </w:r>
    </w:p>
    <w:p w14:paraId="6F8F97EF" w14:textId="55A01C5C" w:rsidR="001F5BA2" w:rsidRDefault="001F5BA2" w:rsidP="007A2F56">
      <w:pPr>
        <w:pStyle w:val="ListParagraph"/>
        <w:numPr>
          <w:ilvl w:val="1"/>
          <w:numId w:val="10"/>
        </w:numPr>
        <w:spacing w:after="160" w:line="259" w:lineRule="auto"/>
      </w:pPr>
      <w:r>
        <w:t xml:space="preserve">Legal </w:t>
      </w:r>
      <w:r w:rsidR="000E1F9C">
        <w:t>process</w:t>
      </w:r>
    </w:p>
    <w:p w14:paraId="21F966CC" w14:textId="4B8637D8" w:rsidR="000E1F9C" w:rsidRDefault="000E1F9C">
      <w:pPr>
        <w:spacing w:after="160" w:line="259" w:lineRule="auto"/>
      </w:pPr>
      <w:r>
        <w:br w:type="page"/>
      </w:r>
    </w:p>
    <w:p w14:paraId="381524C5" w14:textId="77777777" w:rsidR="00387B34" w:rsidRDefault="00387B34" w:rsidP="00387B34">
      <w:pPr>
        <w:spacing w:after="160" w:line="259" w:lineRule="auto"/>
      </w:pPr>
      <w:r>
        <w:lastRenderedPageBreak/>
        <w:t>Figure 1 Proposed pathway</w:t>
      </w:r>
    </w:p>
    <w:p w14:paraId="1120EB06" w14:textId="267FDAE1" w:rsidR="004F1996" w:rsidRDefault="00DD397F">
      <w:pPr>
        <w:spacing w:after="160" w:line="259" w:lineRule="auto"/>
      </w:pPr>
      <w:r>
        <w:rPr>
          <w:noProof/>
        </w:rPr>
        <w:drawing>
          <wp:inline distT="0" distB="0" distL="0" distR="0" wp14:anchorId="11FCBD96" wp14:editId="2801E0C9">
            <wp:extent cx="5353050" cy="6248400"/>
            <wp:effectExtent l="0" t="0" r="0" b="0"/>
            <wp:docPr id="2106300165"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00165" name="Picture 1" descr="A diagram of a flowchart&#10;&#10;Description automatically generated"/>
                    <pic:cNvPicPr/>
                  </pic:nvPicPr>
                  <pic:blipFill>
                    <a:blip r:embed="rId18"/>
                    <a:stretch>
                      <a:fillRect/>
                    </a:stretch>
                  </pic:blipFill>
                  <pic:spPr>
                    <a:xfrm>
                      <a:off x="0" y="0"/>
                      <a:ext cx="5353050" cy="6248400"/>
                    </a:xfrm>
                    <a:prstGeom prst="rect">
                      <a:avLst/>
                    </a:prstGeom>
                  </pic:spPr>
                </pic:pic>
              </a:graphicData>
            </a:graphic>
          </wp:inline>
        </w:drawing>
      </w:r>
    </w:p>
    <w:p w14:paraId="4605881F" w14:textId="27BCB0CB" w:rsidR="00560180" w:rsidRDefault="00170EFB" w:rsidP="006B35C5">
      <w:pPr>
        <w:pStyle w:val="Heading2"/>
      </w:pPr>
      <w:r>
        <w:t>Relate</w:t>
      </w:r>
      <w:r w:rsidR="006B35C5">
        <w:t>d Documents</w:t>
      </w:r>
      <w:r w:rsidR="001940B4">
        <w:t xml:space="preserve"> </w:t>
      </w:r>
    </w:p>
    <w:p w14:paraId="32C3B4C8" w14:textId="592ECED6" w:rsidR="001940B4" w:rsidRDefault="00BB084E" w:rsidP="007A2F56">
      <w:pPr>
        <w:pStyle w:val="ListParagraph"/>
        <w:numPr>
          <w:ilvl w:val="0"/>
          <w:numId w:val="11"/>
        </w:numPr>
        <w:spacing w:after="160" w:line="259" w:lineRule="auto"/>
      </w:pPr>
      <w:r>
        <w:t xml:space="preserve">Carnarvon </w:t>
      </w:r>
      <w:r w:rsidR="006E5DAE">
        <w:t xml:space="preserve">Floodplain </w:t>
      </w:r>
      <w:r w:rsidR="002803E0">
        <w:t>Management</w:t>
      </w:r>
      <w:r w:rsidR="006E5DAE">
        <w:t xml:space="preserve"> Working Group Report May 2022 </w:t>
      </w:r>
    </w:p>
    <w:p w14:paraId="76CC3481" w14:textId="63544745" w:rsidR="001940B4" w:rsidRPr="00495FA1" w:rsidRDefault="001940B4" w:rsidP="007A2F56">
      <w:pPr>
        <w:pStyle w:val="ListParagraph"/>
        <w:numPr>
          <w:ilvl w:val="0"/>
          <w:numId w:val="11"/>
        </w:numPr>
        <w:spacing w:after="160" w:line="259" w:lineRule="auto"/>
      </w:pPr>
      <w:r w:rsidRPr="00495FA1">
        <w:t>Roles and responsibilities</w:t>
      </w:r>
      <w:r w:rsidR="00E70EEC" w:rsidRPr="00495FA1">
        <w:t xml:space="preserve"> of Carnarvon stakeholders in flood </w:t>
      </w:r>
      <w:r w:rsidR="00301970" w:rsidRPr="00495FA1">
        <w:t>management</w:t>
      </w:r>
    </w:p>
    <w:p w14:paraId="6FFEEE0B" w14:textId="77777777" w:rsidR="00495FA1" w:rsidRDefault="002803E0" w:rsidP="007A2F56">
      <w:pPr>
        <w:pStyle w:val="ListParagraph"/>
        <w:numPr>
          <w:ilvl w:val="0"/>
          <w:numId w:val="11"/>
        </w:numPr>
        <w:spacing w:after="160" w:line="259" w:lineRule="auto"/>
      </w:pPr>
      <w:r>
        <w:t>Flood issue resolution form</w:t>
      </w:r>
      <w:r w:rsidR="00495FA1" w:rsidRPr="00495FA1">
        <w:t xml:space="preserve"> </w:t>
      </w:r>
    </w:p>
    <w:p w14:paraId="5F164DD9" w14:textId="1E4AFAF3" w:rsidR="00495FA1" w:rsidRDefault="00495FA1" w:rsidP="00495FA1">
      <w:pPr>
        <w:spacing w:after="160" w:line="259" w:lineRule="auto"/>
        <w:ind w:left="360"/>
        <w:rPr>
          <w:rStyle w:val="Hyperlink"/>
        </w:rPr>
      </w:pPr>
      <w:r>
        <w:t xml:space="preserve">Documents located at </w:t>
      </w:r>
      <w:hyperlink r:id="rId19" w:history="1">
        <w:r w:rsidRPr="005B6584">
          <w:rPr>
            <w:rStyle w:val="Hyperlink"/>
          </w:rPr>
          <w:t>https://www.agric.wa.gov.au/carnarvon-floodplain-report</w:t>
        </w:r>
      </w:hyperlink>
    </w:p>
    <w:p w14:paraId="43B49C59" w14:textId="75B57125" w:rsidR="0026536A" w:rsidRDefault="0026536A" w:rsidP="00495FA1">
      <w:pPr>
        <w:pStyle w:val="ListParagraph"/>
        <w:spacing w:after="160" w:line="259" w:lineRule="auto"/>
        <w:ind w:left="720"/>
      </w:pPr>
    </w:p>
    <w:p w14:paraId="54E9EE0B" w14:textId="783809EC" w:rsidR="00974A36" w:rsidRDefault="002065CE" w:rsidP="00474A55">
      <w:pPr>
        <w:pStyle w:val="Heading2"/>
      </w:pPr>
      <w:r>
        <w:t>Version</w:t>
      </w:r>
      <w:r w:rsidR="001940B4">
        <w:t xml:space="preserve"> control</w:t>
      </w:r>
    </w:p>
    <w:p w14:paraId="7581A66D" w14:textId="6117C7D6" w:rsidR="0025754E" w:rsidRDefault="0025754E">
      <w:pPr>
        <w:spacing w:after="160" w:line="259"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68"/>
        <w:gridCol w:w="5857"/>
        <w:gridCol w:w="2126"/>
      </w:tblGrid>
      <w:tr w:rsidR="00E521F3" w14:paraId="5F789AF9" w14:textId="77777777" w:rsidTr="005B38E6">
        <w:tc>
          <w:tcPr>
            <w:tcW w:w="9351"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DF5883E" w14:textId="77777777" w:rsidR="00E521F3" w:rsidRDefault="00E521F3" w:rsidP="005B38E6">
            <w:pPr>
              <w:rPr>
                <w:rFonts w:ascii="Arial" w:hAnsi="Arial" w:cs="Arial"/>
                <w:b/>
                <w:sz w:val="16"/>
                <w:szCs w:val="16"/>
              </w:rPr>
            </w:pPr>
            <w:r>
              <w:rPr>
                <w:rFonts w:ascii="Arial" w:hAnsi="Arial" w:cs="Arial"/>
                <w:b/>
                <w:sz w:val="16"/>
                <w:szCs w:val="16"/>
              </w:rPr>
              <w:lastRenderedPageBreak/>
              <w:t>Version control table</w:t>
            </w:r>
          </w:p>
        </w:tc>
      </w:tr>
      <w:tr w:rsidR="00E521F3" w14:paraId="10DC5E95" w14:textId="77777777" w:rsidTr="005B38E6">
        <w:tc>
          <w:tcPr>
            <w:tcW w:w="1368" w:type="dxa"/>
            <w:tcBorders>
              <w:top w:val="single" w:sz="4" w:space="0" w:color="C0C0C0"/>
              <w:left w:val="single" w:sz="4" w:space="0" w:color="C0C0C0"/>
              <w:bottom w:val="single" w:sz="4" w:space="0" w:color="C0C0C0"/>
              <w:right w:val="single" w:sz="4" w:space="0" w:color="C0C0C0"/>
            </w:tcBorders>
            <w:hideMark/>
          </w:tcPr>
          <w:p w14:paraId="30DE243D" w14:textId="77777777" w:rsidR="00E521F3" w:rsidRDefault="00E521F3" w:rsidP="005B38E6">
            <w:pPr>
              <w:rPr>
                <w:rFonts w:ascii="Arial" w:hAnsi="Arial" w:cs="Arial"/>
                <w:b/>
                <w:sz w:val="16"/>
                <w:szCs w:val="16"/>
              </w:rPr>
            </w:pPr>
            <w:r>
              <w:rPr>
                <w:rFonts w:ascii="Arial" w:hAnsi="Arial" w:cs="Arial"/>
                <w:b/>
                <w:sz w:val="16"/>
                <w:szCs w:val="16"/>
              </w:rPr>
              <w:t>Version number</w:t>
            </w:r>
          </w:p>
        </w:tc>
        <w:tc>
          <w:tcPr>
            <w:tcW w:w="5857" w:type="dxa"/>
            <w:tcBorders>
              <w:top w:val="single" w:sz="4" w:space="0" w:color="C0C0C0"/>
              <w:left w:val="single" w:sz="4" w:space="0" w:color="C0C0C0"/>
              <w:bottom w:val="single" w:sz="4" w:space="0" w:color="C0C0C0"/>
              <w:right w:val="single" w:sz="4" w:space="0" w:color="C0C0C0"/>
            </w:tcBorders>
            <w:hideMark/>
          </w:tcPr>
          <w:p w14:paraId="55211392" w14:textId="77777777" w:rsidR="00E521F3" w:rsidRDefault="00E521F3" w:rsidP="005B38E6">
            <w:pPr>
              <w:rPr>
                <w:rFonts w:ascii="Arial" w:hAnsi="Arial" w:cs="Arial"/>
                <w:b/>
                <w:sz w:val="16"/>
                <w:szCs w:val="16"/>
              </w:rPr>
            </w:pPr>
            <w:r>
              <w:rPr>
                <w:rFonts w:ascii="Arial" w:hAnsi="Arial" w:cs="Arial"/>
                <w:b/>
                <w:sz w:val="16"/>
                <w:szCs w:val="16"/>
              </w:rPr>
              <w:t>Summary of Changes</w:t>
            </w:r>
          </w:p>
        </w:tc>
        <w:tc>
          <w:tcPr>
            <w:tcW w:w="2126" w:type="dxa"/>
            <w:tcBorders>
              <w:top w:val="single" w:sz="4" w:space="0" w:color="C0C0C0"/>
              <w:left w:val="single" w:sz="4" w:space="0" w:color="C0C0C0"/>
              <w:bottom w:val="single" w:sz="4" w:space="0" w:color="C0C0C0"/>
              <w:right w:val="single" w:sz="4" w:space="0" w:color="C0C0C0"/>
            </w:tcBorders>
            <w:hideMark/>
          </w:tcPr>
          <w:p w14:paraId="70F8B8F4" w14:textId="77777777" w:rsidR="00E521F3" w:rsidRDefault="00E521F3" w:rsidP="005B38E6">
            <w:pPr>
              <w:rPr>
                <w:rFonts w:ascii="Arial" w:hAnsi="Arial" w:cs="Arial"/>
                <w:b/>
                <w:sz w:val="16"/>
                <w:szCs w:val="16"/>
              </w:rPr>
            </w:pPr>
            <w:r>
              <w:rPr>
                <w:rFonts w:ascii="Arial" w:hAnsi="Arial" w:cs="Arial"/>
                <w:b/>
                <w:sz w:val="16"/>
                <w:szCs w:val="16"/>
              </w:rPr>
              <w:t>Date modified</w:t>
            </w:r>
          </w:p>
        </w:tc>
      </w:tr>
      <w:tr w:rsidR="00E521F3" w14:paraId="53FFEDA3" w14:textId="77777777" w:rsidTr="005B38E6">
        <w:tc>
          <w:tcPr>
            <w:tcW w:w="1368" w:type="dxa"/>
            <w:tcBorders>
              <w:top w:val="single" w:sz="4" w:space="0" w:color="C0C0C0"/>
              <w:left w:val="single" w:sz="4" w:space="0" w:color="C0C0C0"/>
              <w:bottom w:val="single" w:sz="4" w:space="0" w:color="C0C0C0"/>
              <w:right w:val="single" w:sz="4" w:space="0" w:color="C0C0C0"/>
            </w:tcBorders>
          </w:tcPr>
          <w:p w14:paraId="71252A01" w14:textId="77777777" w:rsidR="00E521F3" w:rsidRDefault="00E521F3" w:rsidP="005B38E6">
            <w:pPr>
              <w:rPr>
                <w:rFonts w:ascii="Arial" w:hAnsi="Arial" w:cs="Arial"/>
                <w:sz w:val="16"/>
                <w:szCs w:val="16"/>
              </w:rPr>
            </w:pPr>
            <w:r>
              <w:rPr>
                <w:rFonts w:ascii="Arial" w:hAnsi="Arial" w:cs="Arial"/>
                <w:sz w:val="16"/>
                <w:szCs w:val="16"/>
              </w:rPr>
              <w:t>1.0</w:t>
            </w:r>
          </w:p>
        </w:tc>
        <w:tc>
          <w:tcPr>
            <w:tcW w:w="5857" w:type="dxa"/>
            <w:tcBorders>
              <w:top w:val="single" w:sz="4" w:space="0" w:color="C0C0C0"/>
              <w:left w:val="single" w:sz="4" w:space="0" w:color="C0C0C0"/>
              <w:bottom w:val="single" w:sz="4" w:space="0" w:color="C0C0C0"/>
              <w:right w:val="single" w:sz="4" w:space="0" w:color="C0C0C0"/>
            </w:tcBorders>
          </w:tcPr>
          <w:p w14:paraId="39C96B30" w14:textId="0E3D4F4C" w:rsidR="00E521F3" w:rsidRDefault="00E521F3" w:rsidP="005B38E6">
            <w:pPr>
              <w:rPr>
                <w:rFonts w:ascii="Arial" w:hAnsi="Arial" w:cs="Arial"/>
                <w:sz w:val="16"/>
                <w:szCs w:val="16"/>
              </w:rPr>
            </w:pPr>
            <w:r>
              <w:rPr>
                <w:rFonts w:ascii="Arial" w:hAnsi="Arial" w:cs="Arial"/>
                <w:sz w:val="16"/>
                <w:szCs w:val="16"/>
              </w:rPr>
              <w:t xml:space="preserve">Approved by </w:t>
            </w:r>
            <w:r w:rsidR="00A839F3">
              <w:rPr>
                <w:rFonts w:ascii="Arial" w:hAnsi="Arial" w:cs="Arial"/>
                <w:sz w:val="16"/>
                <w:szCs w:val="16"/>
              </w:rPr>
              <w:t>CFMWG</w:t>
            </w:r>
          </w:p>
        </w:tc>
        <w:tc>
          <w:tcPr>
            <w:tcW w:w="2126" w:type="dxa"/>
            <w:tcBorders>
              <w:top w:val="single" w:sz="4" w:space="0" w:color="C0C0C0"/>
              <w:left w:val="single" w:sz="4" w:space="0" w:color="C0C0C0"/>
              <w:bottom w:val="single" w:sz="4" w:space="0" w:color="C0C0C0"/>
              <w:right w:val="single" w:sz="4" w:space="0" w:color="C0C0C0"/>
            </w:tcBorders>
          </w:tcPr>
          <w:p w14:paraId="7F21EFF8" w14:textId="77777777" w:rsidR="00E521F3" w:rsidRDefault="00E521F3" w:rsidP="005B38E6">
            <w:pPr>
              <w:rPr>
                <w:rFonts w:ascii="Arial" w:hAnsi="Arial" w:cs="Arial"/>
                <w:sz w:val="16"/>
                <w:szCs w:val="16"/>
              </w:rPr>
            </w:pPr>
            <w:r>
              <w:rPr>
                <w:rFonts w:ascii="Arial" w:hAnsi="Arial" w:cs="Arial"/>
                <w:sz w:val="16"/>
                <w:szCs w:val="16"/>
              </w:rPr>
              <w:t>X</w:t>
            </w:r>
          </w:p>
        </w:tc>
      </w:tr>
      <w:tr w:rsidR="00E521F3" w14:paraId="40047A08" w14:textId="77777777" w:rsidTr="005B38E6">
        <w:tc>
          <w:tcPr>
            <w:tcW w:w="1368" w:type="dxa"/>
            <w:tcBorders>
              <w:top w:val="single" w:sz="4" w:space="0" w:color="C0C0C0"/>
              <w:left w:val="single" w:sz="4" w:space="0" w:color="C0C0C0"/>
              <w:bottom w:val="single" w:sz="4" w:space="0" w:color="C0C0C0"/>
              <w:right w:val="single" w:sz="4" w:space="0" w:color="C0C0C0"/>
            </w:tcBorders>
          </w:tcPr>
          <w:p w14:paraId="1C4C5976" w14:textId="77777777" w:rsidR="00E521F3" w:rsidRDefault="00E521F3" w:rsidP="005B38E6">
            <w:pPr>
              <w:rPr>
                <w:rFonts w:ascii="Arial" w:hAnsi="Arial" w:cs="Arial"/>
                <w:sz w:val="16"/>
                <w:szCs w:val="16"/>
              </w:rPr>
            </w:pPr>
          </w:p>
        </w:tc>
        <w:tc>
          <w:tcPr>
            <w:tcW w:w="5857" w:type="dxa"/>
            <w:tcBorders>
              <w:top w:val="single" w:sz="4" w:space="0" w:color="C0C0C0"/>
              <w:left w:val="single" w:sz="4" w:space="0" w:color="C0C0C0"/>
              <w:bottom w:val="single" w:sz="4" w:space="0" w:color="C0C0C0"/>
              <w:right w:val="single" w:sz="4" w:space="0" w:color="C0C0C0"/>
            </w:tcBorders>
          </w:tcPr>
          <w:p w14:paraId="3810D624" w14:textId="77777777" w:rsidR="00E521F3" w:rsidRDefault="00E521F3" w:rsidP="005B38E6">
            <w:pPr>
              <w:rPr>
                <w:rFonts w:ascii="Arial" w:hAnsi="Arial" w:cs="Arial"/>
                <w:sz w:val="16"/>
                <w:szCs w:val="16"/>
              </w:rPr>
            </w:pPr>
          </w:p>
        </w:tc>
        <w:tc>
          <w:tcPr>
            <w:tcW w:w="2126" w:type="dxa"/>
            <w:tcBorders>
              <w:top w:val="single" w:sz="4" w:space="0" w:color="C0C0C0"/>
              <w:left w:val="single" w:sz="4" w:space="0" w:color="C0C0C0"/>
              <w:bottom w:val="single" w:sz="4" w:space="0" w:color="C0C0C0"/>
              <w:right w:val="single" w:sz="4" w:space="0" w:color="C0C0C0"/>
            </w:tcBorders>
          </w:tcPr>
          <w:p w14:paraId="78F3E77C" w14:textId="77777777" w:rsidR="00E521F3" w:rsidRDefault="00E521F3" w:rsidP="005B38E6">
            <w:pPr>
              <w:rPr>
                <w:rFonts w:ascii="Arial" w:hAnsi="Arial" w:cs="Arial"/>
                <w:sz w:val="16"/>
                <w:szCs w:val="16"/>
              </w:rPr>
            </w:pPr>
          </w:p>
        </w:tc>
      </w:tr>
      <w:tr w:rsidR="00E521F3" w14:paraId="3574EF52" w14:textId="77777777" w:rsidTr="005B38E6">
        <w:tc>
          <w:tcPr>
            <w:tcW w:w="1368" w:type="dxa"/>
            <w:tcBorders>
              <w:top w:val="single" w:sz="4" w:space="0" w:color="C0C0C0"/>
              <w:left w:val="single" w:sz="4" w:space="0" w:color="C0C0C0"/>
              <w:bottom w:val="single" w:sz="4" w:space="0" w:color="C0C0C0"/>
              <w:right w:val="single" w:sz="4" w:space="0" w:color="C0C0C0"/>
            </w:tcBorders>
          </w:tcPr>
          <w:p w14:paraId="06CA53A9" w14:textId="77777777" w:rsidR="00E521F3" w:rsidRDefault="00E521F3" w:rsidP="005B38E6">
            <w:pPr>
              <w:rPr>
                <w:rFonts w:ascii="Arial" w:hAnsi="Arial" w:cs="Arial"/>
                <w:sz w:val="16"/>
                <w:szCs w:val="16"/>
              </w:rPr>
            </w:pPr>
          </w:p>
        </w:tc>
        <w:tc>
          <w:tcPr>
            <w:tcW w:w="5857" w:type="dxa"/>
            <w:tcBorders>
              <w:top w:val="single" w:sz="4" w:space="0" w:color="C0C0C0"/>
              <w:left w:val="single" w:sz="4" w:space="0" w:color="C0C0C0"/>
              <w:bottom w:val="single" w:sz="4" w:space="0" w:color="C0C0C0"/>
              <w:right w:val="single" w:sz="4" w:space="0" w:color="C0C0C0"/>
            </w:tcBorders>
          </w:tcPr>
          <w:p w14:paraId="1AF82A34" w14:textId="77777777" w:rsidR="00E521F3" w:rsidRDefault="00E521F3" w:rsidP="005B38E6">
            <w:pPr>
              <w:rPr>
                <w:rFonts w:ascii="Arial" w:hAnsi="Arial" w:cs="Arial"/>
                <w:sz w:val="16"/>
                <w:szCs w:val="16"/>
              </w:rPr>
            </w:pPr>
          </w:p>
        </w:tc>
        <w:tc>
          <w:tcPr>
            <w:tcW w:w="2126" w:type="dxa"/>
            <w:tcBorders>
              <w:top w:val="single" w:sz="4" w:space="0" w:color="C0C0C0"/>
              <w:left w:val="single" w:sz="4" w:space="0" w:color="C0C0C0"/>
              <w:bottom w:val="single" w:sz="4" w:space="0" w:color="C0C0C0"/>
              <w:right w:val="single" w:sz="4" w:space="0" w:color="C0C0C0"/>
            </w:tcBorders>
          </w:tcPr>
          <w:p w14:paraId="3D77BC05" w14:textId="77777777" w:rsidR="00E521F3" w:rsidRDefault="00E521F3" w:rsidP="005B38E6">
            <w:pPr>
              <w:rPr>
                <w:rFonts w:ascii="Arial" w:hAnsi="Arial" w:cs="Arial"/>
                <w:sz w:val="16"/>
                <w:szCs w:val="16"/>
              </w:rPr>
            </w:pPr>
          </w:p>
        </w:tc>
      </w:tr>
    </w:tbl>
    <w:p w14:paraId="6E8DF178" w14:textId="77777777" w:rsidR="00E521F3" w:rsidRDefault="00E521F3">
      <w:pPr>
        <w:spacing w:after="160" w:line="259" w:lineRule="auto"/>
      </w:pPr>
    </w:p>
    <w:p w14:paraId="7A72A84F" w14:textId="77777777" w:rsidR="009C323B" w:rsidRDefault="009C323B" w:rsidP="009C323B">
      <w:pPr>
        <w:pStyle w:val="DisclaimerHeading"/>
      </w:pPr>
      <w:r>
        <w:t xml:space="preserve">Important Disclaimer </w:t>
      </w:r>
    </w:p>
    <w:p w14:paraId="1BAFE473" w14:textId="77777777" w:rsidR="00780B2D" w:rsidRDefault="009C323B" w:rsidP="00480C6F">
      <w:pPr>
        <w:pStyle w:val="DisclaimerText"/>
      </w:pPr>
      <w:r>
        <w:t xml:space="preserve">The Chief Executive Officer of the Department of Primary Industries and Regional Development and the State of Western Australia accept no liability whatsoever by reason of negligence or otherwise arising from the use or release of this information or any part of it. </w:t>
      </w:r>
    </w:p>
    <w:p w14:paraId="097F85B1" w14:textId="77777777" w:rsidR="00A47EC6" w:rsidRDefault="009C323B" w:rsidP="00BB084E">
      <w:pPr>
        <w:pStyle w:val="DisclaimerText"/>
        <w:sectPr w:rsidR="00A47EC6" w:rsidSect="00E05EF7">
          <w:footerReference w:type="default" r:id="rId20"/>
          <w:pgSz w:w="11906" w:h="16838" w:code="9"/>
          <w:pgMar w:top="1418" w:right="1134" w:bottom="1134" w:left="1134" w:header="1366" w:footer="567" w:gutter="0"/>
          <w:cols w:space="708"/>
          <w:docGrid w:linePitch="360"/>
        </w:sectPr>
      </w:pPr>
      <w:r>
        <w:t xml:space="preserve">Copyright © </w:t>
      </w:r>
      <w:r w:rsidR="005E602D">
        <w:t xml:space="preserve">State of Western Australia (Department of Primary Industries and Regional Development), </w:t>
      </w:r>
      <w:r w:rsidR="003C0416">
        <w:t>2024</w:t>
      </w:r>
      <w:r w:rsidR="00916193">
        <w:t>.</w:t>
      </w:r>
      <w:bookmarkEnd w:id="0"/>
      <w:bookmarkEnd w:id="1"/>
    </w:p>
    <w:p w14:paraId="49877688" w14:textId="73487D0C" w:rsidR="0038649E" w:rsidRPr="00B153EB" w:rsidRDefault="00945C78" w:rsidP="00B204E4">
      <w:pPr>
        <w:pStyle w:val="Heading1"/>
      </w:pPr>
      <w:r>
        <w:lastRenderedPageBreak/>
        <w:t>Flood issue resolution request</w:t>
      </w:r>
      <w:r w:rsidR="00B43919">
        <w:t xml:space="preserve"> form</w:t>
      </w:r>
      <w:r w:rsidR="00EE28B0">
        <w:rPr>
          <w:noProof/>
        </w:rPr>
        <w:drawing>
          <wp:anchor distT="0" distB="0" distL="114300" distR="114300" simplePos="0" relativeHeight="251669504" behindDoc="1" locked="1" layoutInCell="1" allowOverlap="1" wp14:anchorId="456A5472" wp14:editId="1B368384">
            <wp:simplePos x="0" y="0"/>
            <wp:positionH relativeFrom="page">
              <wp:posOffset>2152650</wp:posOffset>
            </wp:positionH>
            <wp:positionV relativeFrom="page">
              <wp:posOffset>9074150</wp:posOffset>
            </wp:positionV>
            <wp:extent cx="5413375" cy="1619885"/>
            <wp:effectExtent l="0" t="0" r="0" b="0"/>
            <wp:wrapNone/>
            <wp:docPr id="12" name="End page graphic" descr="Graphical element as part of footer desig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d page graphic" descr="Graphical element as part of footer design.">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rcRect l="212" r="212"/>
                    <a:stretch>
                      <a:fillRect/>
                    </a:stretch>
                  </pic:blipFill>
                  <pic:spPr bwMode="auto">
                    <a:xfrm>
                      <a:off x="0" y="0"/>
                      <a:ext cx="54133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209"/>
        <w:gridCol w:w="6419"/>
      </w:tblGrid>
      <w:tr w:rsidR="00A256DE" w14:paraId="768D801D" w14:textId="77777777" w:rsidTr="00225AE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108B826" w14:textId="48C49630" w:rsidR="00A256DE" w:rsidRDefault="002D5270" w:rsidP="00E34FDB">
            <w:r>
              <w:t>Flood issue resolution request form</w:t>
            </w:r>
          </w:p>
        </w:tc>
      </w:tr>
      <w:tr w:rsidR="002D5270" w14:paraId="544C75B7" w14:textId="77777777" w:rsidTr="002C18BF">
        <w:tc>
          <w:tcPr>
            <w:tcW w:w="3209" w:type="dxa"/>
          </w:tcPr>
          <w:p w14:paraId="2D78D18C" w14:textId="35CC550E" w:rsidR="002D5270" w:rsidRPr="00B204E4" w:rsidRDefault="002D5270" w:rsidP="00E34FDB">
            <w:pPr>
              <w:rPr>
                <w:b/>
                <w:bCs/>
              </w:rPr>
            </w:pPr>
            <w:r w:rsidRPr="00B204E4">
              <w:rPr>
                <w:b/>
                <w:bCs/>
              </w:rPr>
              <w:t>Name</w:t>
            </w:r>
          </w:p>
        </w:tc>
        <w:tc>
          <w:tcPr>
            <w:tcW w:w="6419" w:type="dxa"/>
          </w:tcPr>
          <w:p w14:paraId="4D586CA3" w14:textId="77777777" w:rsidR="002D5270" w:rsidRDefault="002D5270" w:rsidP="00E34FDB"/>
        </w:tc>
      </w:tr>
      <w:tr w:rsidR="002D5270" w14:paraId="58702F72" w14:textId="77777777" w:rsidTr="00DC56A7">
        <w:tc>
          <w:tcPr>
            <w:tcW w:w="3209" w:type="dxa"/>
          </w:tcPr>
          <w:p w14:paraId="144CD8C8" w14:textId="01B778CC" w:rsidR="002D5270" w:rsidRPr="00B204E4" w:rsidRDefault="002D5270" w:rsidP="00E34FDB">
            <w:pPr>
              <w:rPr>
                <w:b/>
                <w:bCs/>
              </w:rPr>
            </w:pPr>
            <w:r w:rsidRPr="00B204E4">
              <w:rPr>
                <w:b/>
                <w:bCs/>
              </w:rPr>
              <w:t>Address</w:t>
            </w:r>
          </w:p>
        </w:tc>
        <w:tc>
          <w:tcPr>
            <w:tcW w:w="6419" w:type="dxa"/>
          </w:tcPr>
          <w:p w14:paraId="2388F6C9" w14:textId="77777777" w:rsidR="002D5270" w:rsidRDefault="002D5270" w:rsidP="00E34FDB"/>
        </w:tc>
      </w:tr>
      <w:tr w:rsidR="002D5270" w14:paraId="6B6CD0FA" w14:textId="77777777" w:rsidTr="00DC56A7">
        <w:tc>
          <w:tcPr>
            <w:tcW w:w="3209" w:type="dxa"/>
          </w:tcPr>
          <w:p w14:paraId="63C5F218" w14:textId="354A5E45" w:rsidR="002D5270" w:rsidRPr="00B204E4" w:rsidRDefault="002D5270" w:rsidP="00E34FDB">
            <w:pPr>
              <w:rPr>
                <w:b/>
                <w:bCs/>
              </w:rPr>
            </w:pPr>
            <w:r w:rsidRPr="00B204E4">
              <w:rPr>
                <w:b/>
                <w:bCs/>
              </w:rPr>
              <w:t>Email</w:t>
            </w:r>
          </w:p>
        </w:tc>
        <w:tc>
          <w:tcPr>
            <w:tcW w:w="6419" w:type="dxa"/>
          </w:tcPr>
          <w:p w14:paraId="3BE56BFE" w14:textId="77777777" w:rsidR="002D5270" w:rsidRDefault="002D5270" w:rsidP="00E34FDB"/>
        </w:tc>
      </w:tr>
      <w:tr w:rsidR="002D5270" w14:paraId="6B3C2048" w14:textId="77777777" w:rsidTr="00DC56A7">
        <w:tc>
          <w:tcPr>
            <w:tcW w:w="3209" w:type="dxa"/>
          </w:tcPr>
          <w:p w14:paraId="420423B6" w14:textId="33AB118E" w:rsidR="002D5270" w:rsidRPr="00B204E4" w:rsidRDefault="002D5270" w:rsidP="00E34FDB">
            <w:pPr>
              <w:rPr>
                <w:b/>
                <w:bCs/>
              </w:rPr>
            </w:pPr>
            <w:r w:rsidRPr="00B204E4">
              <w:rPr>
                <w:b/>
                <w:bCs/>
              </w:rPr>
              <w:t>Phone</w:t>
            </w:r>
          </w:p>
        </w:tc>
        <w:tc>
          <w:tcPr>
            <w:tcW w:w="6419" w:type="dxa"/>
          </w:tcPr>
          <w:p w14:paraId="33DAC81F" w14:textId="77777777" w:rsidR="002D5270" w:rsidRDefault="002D5270" w:rsidP="00E34FDB"/>
        </w:tc>
      </w:tr>
      <w:tr w:rsidR="00DE3F01" w14:paraId="456E8A1D" w14:textId="77777777" w:rsidTr="00604591">
        <w:trPr>
          <w:trHeight w:val="1418"/>
        </w:trPr>
        <w:tc>
          <w:tcPr>
            <w:tcW w:w="3209" w:type="dxa"/>
          </w:tcPr>
          <w:p w14:paraId="74791F60" w14:textId="1ED7576B" w:rsidR="00DE3F01" w:rsidRDefault="00DE3F01" w:rsidP="00734154">
            <w:r>
              <w:t>Complaint/Issue</w:t>
            </w:r>
            <w:r w:rsidR="00625799">
              <w:t xml:space="preserve"> summary</w:t>
            </w:r>
            <w:r w:rsidR="00B66E01">
              <w:t>.</w:t>
            </w:r>
          </w:p>
        </w:tc>
        <w:tc>
          <w:tcPr>
            <w:tcW w:w="6419" w:type="dxa"/>
          </w:tcPr>
          <w:p w14:paraId="0418C5F2" w14:textId="77777777" w:rsidR="00DE3F01" w:rsidRDefault="00DE3F01" w:rsidP="00E34FDB"/>
        </w:tc>
      </w:tr>
      <w:tr w:rsidR="0091695B" w14:paraId="4255FD38" w14:textId="77777777" w:rsidTr="00604591">
        <w:trPr>
          <w:trHeight w:val="1418"/>
        </w:trPr>
        <w:tc>
          <w:tcPr>
            <w:tcW w:w="3209" w:type="dxa"/>
          </w:tcPr>
          <w:p w14:paraId="278371CB" w14:textId="2987E058" w:rsidR="0091695B" w:rsidRDefault="00734154" w:rsidP="00E34FDB">
            <w:r>
              <w:t>I</w:t>
            </w:r>
            <w:r w:rsidR="0091695B">
              <w:t xml:space="preserve">f the </w:t>
            </w:r>
            <w:r w:rsidR="00EB53A8">
              <w:t>complaint/</w:t>
            </w:r>
            <w:r w:rsidR="0091695B">
              <w:t xml:space="preserve">issue relates to neighbours or other </w:t>
            </w:r>
            <w:r>
              <w:t>stakeholders, please detail</w:t>
            </w:r>
          </w:p>
        </w:tc>
        <w:tc>
          <w:tcPr>
            <w:tcW w:w="6419" w:type="dxa"/>
          </w:tcPr>
          <w:p w14:paraId="78B13BF4" w14:textId="77777777" w:rsidR="0091695B" w:rsidRDefault="0091695B" w:rsidP="00E34FDB"/>
        </w:tc>
      </w:tr>
      <w:tr w:rsidR="00DE3F01" w14:paraId="52033837" w14:textId="77777777" w:rsidTr="00604591">
        <w:trPr>
          <w:trHeight w:val="1418"/>
        </w:trPr>
        <w:tc>
          <w:tcPr>
            <w:tcW w:w="3209" w:type="dxa"/>
          </w:tcPr>
          <w:p w14:paraId="62D90B9E" w14:textId="5380417C" w:rsidR="00DE3F01" w:rsidRDefault="008A4C24" w:rsidP="00E34FDB">
            <w:r>
              <w:t>How does your co</w:t>
            </w:r>
            <w:r w:rsidR="00EB53A8">
              <w:t>mplaint</w:t>
            </w:r>
            <w:r>
              <w:t>/issue relate to flooding?</w:t>
            </w:r>
          </w:p>
        </w:tc>
        <w:tc>
          <w:tcPr>
            <w:tcW w:w="6419" w:type="dxa"/>
          </w:tcPr>
          <w:p w14:paraId="74C2033D" w14:textId="77777777" w:rsidR="00DE3F01" w:rsidRDefault="00DE3F01" w:rsidP="00E34FDB"/>
        </w:tc>
      </w:tr>
      <w:tr w:rsidR="00DE3F01" w14:paraId="20E32B55" w14:textId="77777777" w:rsidTr="00604591">
        <w:trPr>
          <w:trHeight w:val="1418"/>
        </w:trPr>
        <w:tc>
          <w:tcPr>
            <w:tcW w:w="3209" w:type="dxa"/>
          </w:tcPr>
          <w:p w14:paraId="609075F6" w14:textId="74E7FEF9" w:rsidR="00DE3F01" w:rsidRDefault="00DE3F01" w:rsidP="00E34FDB">
            <w:r>
              <w:t>What is the outcome you are seeking</w:t>
            </w:r>
            <w:r w:rsidR="008A4C24">
              <w:t>?</w:t>
            </w:r>
          </w:p>
        </w:tc>
        <w:tc>
          <w:tcPr>
            <w:tcW w:w="6419" w:type="dxa"/>
          </w:tcPr>
          <w:p w14:paraId="24064DCB" w14:textId="77777777" w:rsidR="00DE3F01" w:rsidRDefault="00DE3F01" w:rsidP="00E34FDB"/>
        </w:tc>
      </w:tr>
    </w:tbl>
    <w:p w14:paraId="2F084F64" w14:textId="77777777" w:rsidR="00FB19BD" w:rsidRDefault="00FB19BD"/>
    <w:p w14:paraId="2A696988" w14:textId="7BABB0DF" w:rsidR="00A47EC6" w:rsidRPr="00495FA1" w:rsidRDefault="00FB19BD">
      <w:pPr>
        <w:rPr>
          <w:b/>
          <w:bCs/>
        </w:rPr>
      </w:pPr>
      <w:r w:rsidRPr="00495FA1">
        <w:rPr>
          <w:b/>
          <w:bCs/>
        </w:rPr>
        <w:t>Please attach photos or other evidence to support your complaint/issue</w:t>
      </w:r>
      <w:r w:rsidR="00E002D2" w:rsidRPr="00495FA1">
        <w:rPr>
          <w:b/>
          <w:bCs/>
        </w:rPr>
        <w:t xml:space="preserve"> if needed. </w:t>
      </w:r>
      <w:r w:rsidRPr="00495FA1">
        <w:rPr>
          <w:b/>
          <w:bCs/>
        </w:rPr>
        <w:t xml:space="preserve"> </w:t>
      </w:r>
      <w:r w:rsidR="00A47EC6" w:rsidRPr="00495FA1">
        <w:rPr>
          <w:b/>
          <w:bCs/>
        </w:rPr>
        <w:br w:type="page"/>
      </w:r>
    </w:p>
    <w:tbl>
      <w:tblPr>
        <w:tblStyle w:val="TableGrid"/>
        <w:tblpPr w:leftFromText="180" w:rightFromText="180" w:horzAnchor="margin" w:tblpY="615"/>
        <w:tblW w:w="9634" w:type="dxa"/>
        <w:tblLook w:val="04A0" w:firstRow="1" w:lastRow="0" w:firstColumn="1" w:lastColumn="0" w:noHBand="0" w:noVBand="1"/>
      </w:tblPr>
      <w:tblGrid>
        <w:gridCol w:w="3539"/>
        <w:gridCol w:w="2835"/>
        <w:gridCol w:w="3260"/>
      </w:tblGrid>
      <w:tr w:rsidR="0000168C" w14:paraId="6E508B53" w14:textId="77777777" w:rsidTr="008D5558">
        <w:trPr>
          <w:cnfStyle w:val="100000000000" w:firstRow="1" w:lastRow="0" w:firstColumn="0" w:lastColumn="0" w:oddVBand="0" w:evenVBand="0" w:oddHBand="0" w:evenHBand="0" w:firstRowFirstColumn="0" w:firstRowLastColumn="0" w:lastRowFirstColumn="0" w:lastRowLastColumn="0"/>
        </w:trPr>
        <w:tc>
          <w:tcPr>
            <w:tcW w:w="9634" w:type="dxa"/>
            <w:gridSpan w:val="3"/>
            <w:tcBorders>
              <w:bottom w:val="single" w:sz="12" w:space="0" w:color="auto"/>
            </w:tcBorders>
            <w:shd w:val="clear" w:color="auto" w:fill="005F7B" w:themeFill="text2" w:themeFillTint="E6"/>
          </w:tcPr>
          <w:p w14:paraId="5188206B" w14:textId="74684816" w:rsidR="0000168C" w:rsidRDefault="0000168C" w:rsidP="00A47EC6">
            <w:r w:rsidRPr="0099252A">
              <w:lastRenderedPageBreak/>
              <w:t>To be completed by Carnarvon Floodplain Management Working Group</w:t>
            </w:r>
            <w:r w:rsidR="00B204E4">
              <w:t xml:space="preserve"> (Working Group)</w:t>
            </w:r>
            <w:r w:rsidRPr="0099252A">
              <w:t xml:space="preserve"> Executive Officer </w:t>
            </w:r>
          </w:p>
        </w:tc>
      </w:tr>
      <w:tr w:rsidR="00B204E4" w14:paraId="192CDAF2" w14:textId="77777777" w:rsidTr="00B64207">
        <w:tc>
          <w:tcPr>
            <w:tcW w:w="9634" w:type="dxa"/>
            <w:gridSpan w:val="3"/>
            <w:tcBorders>
              <w:bottom w:val="single" w:sz="2" w:space="0" w:color="auto"/>
            </w:tcBorders>
            <w:shd w:val="clear" w:color="auto" w:fill="auto"/>
          </w:tcPr>
          <w:p w14:paraId="35BC704C" w14:textId="385D2CE4" w:rsidR="00B204E4" w:rsidRPr="0099252A" w:rsidRDefault="00B204E4" w:rsidP="00A47EC6">
            <w:r>
              <w:t>Section 1</w:t>
            </w:r>
          </w:p>
        </w:tc>
      </w:tr>
      <w:tr w:rsidR="00A37B69" w14:paraId="60DF0004" w14:textId="77777777" w:rsidTr="00B64207">
        <w:tc>
          <w:tcPr>
            <w:tcW w:w="3539" w:type="dxa"/>
            <w:tcBorders>
              <w:top w:val="single" w:sz="2" w:space="0" w:color="auto"/>
              <w:left w:val="single" w:sz="2" w:space="0" w:color="auto"/>
              <w:bottom w:val="single" w:sz="4" w:space="0" w:color="auto"/>
              <w:right w:val="single" w:sz="4" w:space="0" w:color="auto"/>
            </w:tcBorders>
          </w:tcPr>
          <w:p w14:paraId="1A8B2DE4" w14:textId="119D3720" w:rsidR="00EF620D" w:rsidRDefault="00A37B69" w:rsidP="00A47EC6">
            <w:r>
              <w:t>Executive Officer assessment</w:t>
            </w:r>
            <w:r w:rsidR="00B204E4">
              <w:t xml:space="preserve">: </w:t>
            </w:r>
          </w:p>
          <w:p w14:paraId="64C1EDC7" w14:textId="47B23BAF" w:rsidR="00A37B69" w:rsidRDefault="00B204E4" w:rsidP="00B204E4">
            <w:r>
              <w:t>Is the issue/s f</w:t>
            </w:r>
            <w:r w:rsidR="00AB091B">
              <w:t>lood related</w:t>
            </w:r>
          </w:p>
        </w:tc>
        <w:tc>
          <w:tcPr>
            <w:tcW w:w="2835" w:type="dxa"/>
            <w:tcBorders>
              <w:top w:val="single" w:sz="2" w:space="0" w:color="auto"/>
              <w:left w:val="single" w:sz="4" w:space="0" w:color="auto"/>
              <w:bottom w:val="single" w:sz="4" w:space="0" w:color="auto"/>
              <w:right w:val="single" w:sz="4" w:space="0" w:color="auto"/>
            </w:tcBorders>
          </w:tcPr>
          <w:p w14:paraId="7ECBDE3B" w14:textId="25C1FC1D" w:rsidR="00A37B69" w:rsidRDefault="008032D4" w:rsidP="00A47EC6">
            <w:r>
              <w:t>Yes</w:t>
            </w:r>
          </w:p>
        </w:tc>
        <w:tc>
          <w:tcPr>
            <w:tcW w:w="3260" w:type="dxa"/>
            <w:tcBorders>
              <w:top w:val="single" w:sz="2" w:space="0" w:color="auto"/>
              <w:left w:val="single" w:sz="4" w:space="0" w:color="auto"/>
              <w:bottom w:val="single" w:sz="4" w:space="0" w:color="auto"/>
              <w:right w:val="single" w:sz="2" w:space="0" w:color="auto"/>
            </w:tcBorders>
          </w:tcPr>
          <w:p w14:paraId="6E196FB2" w14:textId="0877C1FC" w:rsidR="00A37B69" w:rsidRDefault="00A37B69" w:rsidP="00A47EC6">
            <w:r>
              <w:t>No</w:t>
            </w:r>
          </w:p>
        </w:tc>
      </w:tr>
      <w:tr w:rsidR="007E5B6F" w14:paraId="42DFB690" w14:textId="77777777" w:rsidTr="00B64207">
        <w:tc>
          <w:tcPr>
            <w:tcW w:w="3539" w:type="dxa"/>
            <w:tcBorders>
              <w:top w:val="single" w:sz="4" w:space="0" w:color="auto"/>
              <w:left w:val="single" w:sz="2" w:space="0" w:color="auto"/>
              <w:bottom w:val="single" w:sz="4" w:space="0" w:color="auto"/>
              <w:right w:val="single" w:sz="4" w:space="0" w:color="auto"/>
            </w:tcBorders>
          </w:tcPr>
          <w:p w14:paraId="264764E6" w14:textId="77777777" w:rsidR="007E5B6F" w:rsidRDefault="00B104D9" w:rsidP="00A47EC6">
            <w:r>
              <w:t xml:space="preserve">Recommendation </w:t>
            </w:r>
          </w:p>
          <w:p w14:paraId="5186CEFE" w14:textId="1BDF4E3D" w:rsidR="00E27B27" w:rsidRDefault="00E27B27" w:rsidP="00A47EC6"/>
        </w:tc>
        <w:tc>
          <w:tcPr>
            <w:tcW w:w="2835" w:type="dxa"/>
            <w:tcBorders>
              <w:top w:val="single" w:sz="4" w:space="0" w:color="auto"/>
              <w:left w:val="single" w:sz="4" w:space="0" w:color="auto"/>
              <w:bottom w:val="single" w:sz="4" w:space="0" w:color="auto"/>
              <w:right w:val="single" w:sz="4" w:space="0" w:color="auto"/>
            </w:tcBorders>
          </w:tcPr>
          <w:p w14:paraId="3BBFB7F2" w14:textId="3B647DE1" w:rsidR="007E5B6F" w:rsidRDefault="00D06D22" w:rsidP="00A47EC6">
            <w:r>
              <w:t>Complete section</w:t>
            </w:r>
            <w:r w:rsidR="00B204E4">
              <w:t xml:space="preserve"> 2</w:t>
            </w:r>
          </w:p>
        </w:tc>
        <w:tc>
          <w:tcPr>
            <w:tcW w:w="3260" w:type="dxa"/>
            <w:tcBorders>
              <w:top w:val="single" w:sz="4" w:space="0" w:color="auto"/>
              <w:left w:val="single" w:sz="4" w:space="0" w:color="auto"/>
              <w:bottom w:val="single" w:sz="4" w:space="0" w:color="auto"/>
              <w:right w:val="single" w:sz="2" w:space="0" w:color="auto"/>
            </w:tcBorders>
          </w:tcPr>
          <w:p w14:paraId="2ADD15D5" w14:textId="5B516A6E" w:rsidR="007E5B6F" w:rsidRDefault="002665DB" w:rsidP="00A47EC6">
            <w:r>
              <w:t>Agency referral</w:t>
            </w:r>
            <w:r w:rsidR="00520CB0">
              <w:t xml:space="preserve"> – Yes/No</w:t>
            </w:r>
          </w:p>
          <w:p w14:paraId="4500984E" w14:textId="7D481276" w:rsidR="00EB7BBC" w:rsidRDefault="00EB7BBC" w:rsidP="00A47EC6"/>
        </w:tc>
      </w:tr>
      <w:tr w:rsidR="00520CB0" w14:paraId="0D7BD43B" w14:textId="77777777" w:rsidTr="00B64207">
        <w:tc>
          <w:tcPr>
            <w:tcW w:w="3539" w:type="dxa"/>
            <w:tcBorders>
              <w:top w:val="single" w:sz="4" w:space="0" w:color="auto"/>
              <w:left w:val="single" w:sz="2" w:space="0" w:color="auto"/>
              <w:bottom w:val="single" w:sz="4" w:space="0" w:color="auto"/>
              <w:right w:val="single" w:sz="4" w:space="0" w:color="auto"/>
            </w:tcBorders>
          </w:tcPr>
          <w:p w14:paraId="09A72A85" w14:textId="77777777" w:rsidR="00520CB0" w:rsidRDefault="00520CB0" w:rsidP="00A47EC6"/>
        </w:tc>
        <w:tc>
          <w:tcPr>
            <w:tcW w:w="2835" w:type="dxa"/>
            <w:tcBorders>
              <w:top w:val="single" w:sz="4" w:space="0" w:color="auto"/>
              <w:left w:val="single" w:sz="4" w:space="0" w:color="auto"/>
              <w:bottom w:val="single" w:sz="4" w:space="0" w:color="auto"/>
              <w:right w:val="single" w:sz="4" w:space="0" w:color="auto"/>
            </w:tcBorders>
          </w:tcPr>
          <w:p w14:paraId="6D16E271" w14:textId="77777777" w:rsidR="00520CB0" w:rsidRDefault="00520CB0" w:rsidP="00A47EC6"/>
        </w:tc>
        <w:tc>
          <w:tcPr>
            <w:tcW w:w="3260" w:type="dxa"/>
            <w:tcBorders>
              <w:top w:val="single" w:sz="4" w:space="0" w:color="auto"/>
              <w:left w:val="single" w:sz="4" w:space="0" w:color="auto"/>
              <w:bottom w:val="single" w:sz="4" w:space="0" w:color="auto"/>
              <w:right w:val="single" w:sz="2" w:space="0" w:color="auto"/>
            </w:tcBorders>
          </w:tcPr>
          <w:p w14:paraId="1F4DABF5" w14:textId="77777777" w:rsidR="00227C33" w:rsidRDefault="00AB091B" w:rsidP="00A47EC6">
            <w:r>
              <w:t xml:space="preserve">Resolved </w:t>
            </w:r>
            <w:r w:rsidR="00EB7BBC">
              <w:t>s</w:t>
            </w:r>
            <w:r>
              <w:t>ummary</w:t>
            </w:r>
          </w:p>
          <w:p w14:paraId="6A53D8B4" w14:textId="3F416113" w:rsidR="00AB091B" w:rsidRDefault="001555F9" w:rsidP="00A47EC6">
            <w:r>
              <w:t>(</w:t>
            </w:r>
            <w:r w:rsidR="00227C33">
              <w:t>Include</w:t>
            </w:r>
            <w:r>
              <w:t xml:space="preserve"> if appropriate agency/s was determined. Name of agency/s if referred</w:t>
            </w:r>
            <w:r w:rsidR="00227C33">
              <w:t>. Note reasoning</w:t>
            </w:r>
            <w:r>
              <w:t>)</w:t>
            </w:r>
          </w:p>
          <w:p w14:paraId="19F0430B" w14:textId="45AAFBED" w:rsidR="00FE710A" w:rsidRDefault="00FE710A" w:rsidP="00A47EC6"/>
          <w:p w14:paraId="21F9F6BF" w14:textId="45169894" w:rsidR="008032D4" w:rsidRDefault="008032D4" w:rsidP="00A47EC6"/>
        </w:tc>
      </w:tr>
      <w:tr w:rsidR="00B204E4" w14:paraId="284454CC" w14:textId="77777777" w:rsidTr="00B64207">
        <w:tc>
          <w:tcPr>
            <w:tcW w:w="9634" w:type="dxa"/>
            <w:gridSpan w:val="3"/>
            <w:tcBorders>
              <w:top w:val="single" w:sz="4" w:space="0" w:color="auto"/>
              <w:left w:val="single" w:sz="2" w:space="0" w:color="auto"/>
              <w:bottom w:val="single" w:sz="4" w:space="0" w:color="auto"/>
              <w:right w:val="single" w:sz="2" w:space="0" w:color="auto"/>
            </w:tcBorders>
          </w:tcPr>
          <w:p w14:paraId="24CB59E4" w14:textId="09291C8F" w:rsidR="00B204E4" w:rsidRDefault="00B204E4" w:rsidP="00A47EC6">
            <w:r>
              <w:t>Section 2</w:t>
            </w:r>
          </w:p>
        </w:tc>
      </w:tr>
      <w:tr w:rsidR="007E5B6F" w14:paraId="6749C768" w14:textId="77777777" w:rsidTr="008D5558">
        <w:tc>
          <w:tcPr>
            <w:tcW w:w="3539" w:type="dxa"/>
            <w:tcBorders>
              <w:top w:val="single" w:sz="4" w:space="0" w:color="auto"/>
              <w:left w:val="single" w:sz="4" w:space="0" w:color="auto"/>
            </w:tcBorders>
          </w:tcPr>
          <w:p w14:paraId="6B91D8A1" w14:textId="58384AC3" w:rsidR="00EF620D" w:rsidRDefault="00A37B69" w:rsidP="00A47EC6">
            <w:r>
              <w:t>Exec</w:t>
            </w:r>
            <w:r w:rsidR="00B104D9">
              <w:t>utive Officer</w:t>
            </w:r>
            <w:r>
              <w:t xml:space="preserve"> </w:t>
            </w:r>
            <w:r w:rsidR="00EF620D">
              <w:t>assessment</w:t>
            </w:r>
            <w:r w:rsidR="00B204E4">
              <w:t>:</w:t>
            </w:r>
          </w:p>
          <w:p w14:paraId="2022B2B8" w14:textId="664D1C78" w:rsidR="007E5B6F" w:rsidRDefault="00EF620D" w:rsidP="00B204E4">
            <w:r>
              <w:t xml:space="preserve">Refer </w:t>
            </w:r>
            <w:r w:rsidR="00FB3F5E">
              <w:t xml:space="preserve">issue </w:t>
            </w:r>
            <w:r>
              <w:t xml:space="preserve">to </w:t>
            </w:r>
            <w:r w:rsidR="00B204E4">
              <w:t>Working Group</w:t>
            </w:r>
          </w:p>
        </w:tc>
        <w:tc>
          <w:tcPr>
            <w:tcW w:w="2835" w:type="dxa"/>
            <w:tcBorders>
              <w:top w:val="single" w:sz="4" w:space="0" w:color="auto"/>
            </w:tcBorders>
          </w:tcPr>
          <w:p w14:paraId="6E2EF051" w14:textId="225FE19A" w:rsidR="007E5B6F" w:rsidRDefault="00124307" w:rsidP="00A47EC6">
            <w:r>
              <w:t>Yes</w:t>
            </w:r>
          </w:p>
        </w:tc>
        <w:tc>
          <w:tcPr>
            <w:tcW w:w="3260" w:type="dxa"/>
            <w:tcBorders>
              <w:top w:val="single" w:sz="4" w:space="0" w:color="auto"/>
              <w:right w:val="single" w:sz="4" w:space="0" w:color="auto"/>
            </w:tcBorders>
          </w:tcPr>
          <w:p w14:paraId="19C64B77" w14:textId="5E2FA004" w:rsidR="007E5B6F" w:rsidRDefault="00124307" w:rsidP="00A47EC6">
            <w:r>
              <w:t>No</w:t>
            </w:r>
          </w:p>
        </w:tc>
      </w:tr>
      <w:tr w:rsidR="00124307" w14:paraId="0CB38922" w14:textId="77777777" w:rsidTr="008D5558">
        <w:tc>
          <w:tcPr>
            <w:tcW w:w="3539" w:type="dxa"/>
            <w:tcBorders>
              <w:left w:val="single" w:sz="4" w:space="0" w:color="auto"/>
            </w:tcBorders>
          </w:tcPr>
          <w:p w14:paraId="787747D2" w14:textId="77777777" w:rsidR="00124307" w:rsidRDefault="00124307" w:rsidP="00A47EC6"/>
        </w:tc>
        <w:tc>
          <w:tcPr>
            <w:tcW w:w="2835" w:type="dxa"/>
          </w:tcPr>
          <w:p w14:paraId="130B3B41" w14:textId="77777777" w:rsidR="00124307" w:rsidRDefault="00124307" w:rsidP="00A47EC6"/>
        </w:tc>
        <w:tc>
          <w:tcPr>
            <w:tcW w:w="3260" w:type="dxa"/>
            <w:tcBorders>
              <w:right w:val="single" w:sz="4" w:space="0" w:color="auto"/>
            </w:tcBorders>
          </w:tcPr>
          <w:p w14:paraId="30ECEFAD" w14:textId="6C6D5982" w:rsidR="00124307" w:rsidRDefault="001555F9" w:rsidP="00A47EC6">
            <w:r>
              <w:t>Resolved summary</w:t>
            </w:r>
            <w:r w:rsidR="00A868F4">
              <w:t xml:space="preserve"> (include agency/s issue has been referred </w:t>
            </w:r>
            <w:r w:rsidR="00227C33">
              <w:t>to. Note reasoning)</w:t>
            </w:r>
          </w:p>
        </w:tc>
      </w:tr>
      <w:tr w:rsidR="00F96718" w14:paraId="3F4ECABD" w14:textId="77777777" w:rsidTr="008D5558">
        <w:tc>
          <w:tcPr>
            <w:tcW w:w="3539" w:type="dxa"/>
            <w:tcBorders>
              <w:left w:val="single" w:sz="4" w:space="0" w:color="auto"/>
            </w:tcBorders>
          </w:tcPr>
          <w:p w14:paraId="6BC34B74" w14:textId="0D8A7D60" w:rsidR="00F96718" w:rsidRDefault="008D5558" w:rsidP="00A47EC6">
            <w:r>
              <w:t>Working Group</w:t>
            </w:r>
            <w:r w:rsidR="00F96718">
              <w:t xml:space="preserve"> outcome</w:t>
            </w:r>
          </w:p>
        </w:tc>
        <w:tc>
          <w:tcPr>
            <w:tcW w:w="2835" w:type="dxa"/>
          </w:tcPr>
          <w:p w14:paraId="72232EB0" w14:textId="77777777" w:rsidR="00F96718" w:rsidRDefault="00F96718" w:rsidP="00A47EC6">
            <w:r>
              <w:t xml:space="preserve">Grievance </w:t>
            </w:r>
            <w:r w:rsidR="00FB3F5E">
              <w:t>agency</w:t>
            </w:r>
            <w:r w:rsidR="007C36AC">
              <w:t xml:space="preserve"> </w:t>
            </w:r>
            <w:r w:rsidR="00A13CFE">
              <w:t>Identified</w:t>
            </w:r>
          </w:p>
          <w:p w14:paraId="3946740D" w14:textId="77777777" w:rsidR="008C5BDD" w:rsidRDefault="008C5BDD" w:rsidP="00A47EC6"/>
          <w:p w14:paraId="3E3293B5" w14:textId="02BAC98D" w:rsidR="008C5BDD" w:rsidRDefault="008C5BDD" w:rsidP="00A47EC6"/>
        </w:tc>
        <w:tc>
          <w:tcPr>
            <w:tcW w:w="3260" w:type="dxa"/>
            <w:tcBorders>
              <w:right w:val="single" w:sz="4" w:space="0" w:color="auto"/>
            </w:tcBorders>
          </w:tcPr>
          <w:p w14:paraId="2F52FA68" w14:textId="77777777" w:rsidR="00F96718" w:rsidRDefault="008C5BDD" w:rsidP="00A47EC6">
            <w:r>
              <w:t>Date for resolution</w:t>
            </w:r>
          </w:p>
          <w:p w14:paraId="1B2D1F25" w14:textId="77777777" w:rsidR="008C5BDD" w:rsidRDefault="008C5BDD" w:rsidP="00A47EC6"/>
          <w:p w14:paraId="35595641" w14:textId="371991E0" w:rsidR="008C5BDD" w:rsidRDefault="008C5BDD" w:rsidP="00A47EC6"/>
        </w:tc>
      </w:tr>
      <w:tr w:rsidR="00F96718" w14:paraId="0BFF481C" w14:textId="77777777" w:rsidTr="008D5558">
        <w:tc>
          <w:tcPr>
            <w:tcW w:w="3539" w:type="dxa"/>
            <w:tcBorders>
              <w:left w:val="single" w:sz="4" w:space="0" w:color="auto"/>
            </w:tcBorders>
          </w:tcPr>
          <w:p w14:paraId="0DC27A6D" w14:textId="09B5B512" w:rsidR="008D5558" w:rsidRDefault="008D5558" w:rsidP="00A47EC6">
            <w:r>
              <w:t>Grievance agency assessment:</w:t>
            </w:r>
          </w:p>
          <w:p w14:paraId="0DE1B193" w14:textId="2CA33F5C" w:rsidR="00F96718" w:rsidRDefault="00F96718" w:rsidP="00A47EC6">
            <w:r>
              <w:t>Resolved</w:t>
            </w:r>
          </w:p>
        </w:tc>
        <w:tc>
          <w:tcPr>
            <w:tcW w:w="2835" w:type="dxa"/>
          </w:tcPr>
          <w:p w14:paraId="2665FF43" w14:textId="30318A0D" w:rsidR="00F96718" w:rsidRDefault="00A47EC6" w:rsidP="00A47EC6">
            <w:r>
              <w:t>Y</w:t>
            </w:r>
            <w:r w:rsidR="00F96718">
              <w:t>es</w:t>
            </w:r>
          </w:p>
        </w:tc>
        <w:tc>
          <w:tcPr>
            <w:tcW w:w="3260" w:type="dxa"/>
            <w:tcBorders>
              <w:right w:val="single" w:sz="4" w:space="0" w:color="auto"/>
            </w:tcBorders>
          </w:tcPr>
          <w:p w14:paraId="31FE8349" w14:textId="7274DB80" w:rsidR="00F96718" w:rsidRDefault="00A47EC6" w:rsidP="00A47EC6">
            <w:r>
              <w:t>N</w:t>
            </w:r>
            <w:r w:rsidR="00F96718">
              <w:t>o</w:t>
            </w:r>
          </w:p>
        </w:tc>
      </w:tr>
      <w:tr w:rsidR="003C3EA4" w14:paraId="098F13F1" w14:textId="77777777" w:rsidTr="008D5558">
        <w:trPr>
          <w:trHeight w:val="2479"/>
        </w:trPr>
        <w:tc>
          <w:tcPr>
            <w:tcW w:w="3539" w:type="dxa"/>
            <w:tcBorders>
              <w:left w:val="single" w:sz="4" w:space="0" w:color="auto"/>
              <w:bottom w:val="single" w:sz="4" w:space="0" w:color="auto"/>
            </w:tcBorders>
          </w:tcPr>
          <w:p w14:paraId="6ADE47DD" w14:textId="77777777" w:rsidR="003C3EA4" w:rsidRDefault="003C3EA4" w:rsidP="00A47EC6"/>
        </w:tc>
        <w:tc>
          <w:tcPr>
            <w:tcW w:w="2835" w:type="dxa"/>
            <w:tcBorders>
              <w:bottom w:val="single" w:sz="4" w:space="0" w:color="auto"/>
            </w:tcBorders>
          </w:tcPr>
          <w:p w14:paraId="6C77DB06" w14:textId="4580DF7A" w:rsidR="003C3EA4" w:rsidRDefault="003C3EA4" w:rsidP="00A47EC6">
            <w:r>
              <w:t>Summary</w:t>
            </w:r>
          </w:p>
        </w:tc>
        <w:tc>
          <w:tcPr>
            <w:tcW w:w="3260" w:type="dxa"/>
            <w:tcBorders>
              <w:bottom w:val="single" w:sz="4" w:space="0" w:color="auto"/>
              <w:right w:val="single" w:sz="4" w:space="0" w:color="auto"/>
            </w:tcBorders>
          </w:tcPr>
          <w:p w14:paraId="4D1A6B31" w14:textId="1BC74605" w:rsidR="003C3EA4" w:rsidRDefault="003C3EA4" w:rsidP="00A47EC6">
            <w:r>
              <w:t>Summary</w:t>
            </w:r>
          </w:p>
        </w:tc>
      </w:tr>
    </w:tbl>
    <w:p w14:paraId="1C319707" w14:textId="7CEA7495" w:rsidR="00B153EB" w:rsidRPr="00B153EB" w:rsidRDefault="00B153EB" w:rsidP="00E34FDB"/>
    <w:sectPr w:rsidR="00B153EB" w:rsidRPr="00B153EB" w:rsidSect="00E05EF7">
      <w:headerReference w:type="default" r:id="rId22"/>
      <w:pgSz w:w="11906" w:h="16838" w:code="9"/>
      <w:pgMar w:top="1418" w:right="1134" w:bottom="1134" w:left="1134" w:header="136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D6E2" w14:textId="77777777" w:rsidR="007C2B3E" w:rsidRDefault="007C2B3E" w:rsidP="00E34FDB">
      <w:r>
        <w:separator/>
      </w:r>
    </w:p>
  </w:endnote>
  <w:endnote w:type="continuationSeparator" w:id="0">
    <w:p w14:paraId="5395C52C" w14:textId="77777777" w:rsidR="007C2B3E" w:rsidRDefault="007C2B3E"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5469"/>
      <w:docPartObj>
        <w:docPartGallery w:val="Page Numbers (Bottom of Page)"/>
        <w:docPartUnique/>
      </w:docPartObj>
    </w:sdtPr>
    <w:sdtContent>
      <w:sdt>
        <w:sdtPr>
          <w:id w:val="-1705238520"/>
          <w:docPartObj>
            <w:docPartGallery w:val="Page Numbers (Top of Page)"/>
            <w:docPartUnique/>
          </w:docPartObj>
        </w:sdtPr>
        <w:sdtContent>
          <w:p w14:paraId="5C1E8D33" w14:textId="53D90324" w:rsidR="000D7EE8" w:rsidRPr="00AF133B" w:rsidRDefault="00AF133B" w:rsidP="00AF133B">
            <w:pPr>
              <w:pStyle w:val="Footer"/>
            </w:pPr>
            <w:r>
              <w:rPr>
                <w:lang w:val="en-GB"/>
              </w:rPr>
              <w:t xml:space="preserve">Page </w:t>
            </w:r>
            <w:r>
              <w:rPr>
                <w:b w:val="0"/>
                <w:bCs/>
                <w:sz w:val="24"/>
                <w:szCs w:val="24"/>
              </w:rPr>
              <w:fldChar w:fldCharType="begin"/>
            </w:r>
            <w:r>
              <w:rPr>
                <w:bCs/>
              </w:rPr>
              <w:instrText>PAGE</w:instrText>
            </w:r>
            <w:r>
              <w:rPr>
                <w:b w:val="0"/>
                <w:bCs/>
                <w:sz w:val="24"/>
                <w:szCs w:val="24"/>
              </w:rPr>
              <w:fldChar w:fldCharType="separate"/>
            </w:r>
            <w:r>
              <w:rPr>
                <w:bCs/>
                <w:lang w:val="en-GB"/>
              </w:rPr>
              <w:t>2</w:t>
            </w:r>
            <w:r>
              <w:rPr>
                <w:b w:val="0"/>
                <w:bCs/>
                <w:sz w:val="24"/>
                <w:szCs w:val="24"/>
              </w:rPr>
              <w:fldChar w:fldCharType="end"/>
            </w:r>
            <w:r>
              <w:rPr>
                <w:lang w:val="en-GB"/>
              </w:rPr>
              <w:t xml:space="preserve"> of </w:t>
            </w:r>
            <w:r>
              <w:rPr>
                <w:b w:val="0"/>
                <w:bCs/>
                <w:sz w:val="24"/>
                <w:szCs w:val="24"/>
              </w:rPr>
              <w:fldChar w:fldCharType="begin"/>
            </w:r>
            <w:r>
              <w:rPr>
                <w:bCs/>
              </w:rPr>
              <w:instrText>NUMPAGES</w:instrText>
            </w:r>
            <w:r>
              <w:rPr>
                <w:b w:val="0"/>
                <w:bCs/>
                <w:sz w:val="24"/>
                <w:szCs w:val="24"/>
              </w:rPr>
              <w:fldChar w:fldCharType="separate"/>
            </w:r>
            <w:r>
              <w:rPr>
                <w:bCs/>
                <w:lang w:val="en-GB"/>
              </w:rPr>
              <w:t>2</w:t>
            </w:r>
            <w:r>
              <w:rPr>
                <w:b w:val="0"/>
                <w:bCs/>
                <w:sz w:val="24"/>
                <w:szCs w:val="24"/>
              </w:rPr>
              <w:fldChar w:fldCharType="end"/>
            </w:r>
            <w:r w:rsidR="00A47EC6">
              <w:rPr>
                <w:noProof/>
              </w:rPr>
              <w:drawing>
                <wp:anchor distT="0" distB="0" distL="114300" distR="114300" simplePos="0" relativeHeight="251662336" behindDoc="1" locked="1" layoutInCell="1" allowOverlap="1" wp14:anchorId="475A5817" wp14:editId="7949702B">
                  <wp:simplePos x="0" y="0"/>
                  <wp:positionH relativeFrom="page">
                    <wp:align>right</wp:align>
                  </wp:positionH>
                  <wp:positionV relativeFrom="page">
                    <wp:align>bottom</wp:align>
                  </wp:positionV>
                  <wp:extent cx="5413375" cy="1619885"/>
                  <wp:effectExtent l="0" t="0" r="0" b="0"/>
                  <wp:wrapNone/>
                  <wp:docPr id="640882403" name="End page graphic" descr="Graphical element as part of footer desig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d page graphic" descr="Graphical element as part of footer design.">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l="212" r="212"/>
                          <a:stretch>
                            <a:fillRect/>
                          </a:stretch>
                        </pic:blipFill>
                        <pic:spPr bwMode="auto">
                          <a:xfrm>
                            <a:off x="0" y="0"/>
                            <a:ext cx="54133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9625" w14:textId="77777777" w:rsidR="007C2B3E" w:rsidRDefault="007C2B3E" w:rsidP="00E34FDB">
      <w:r>
        <w:separator/>
      </w:r>
    </w:p>
  </w:footnote>
  <w:footnote w:type="continuationSeparator" w:id="0">
    <w:p w14:paraId="0FB1F4B7" w14:textId="77777777" w:rsidR="007C2B3E" w:rsidRDefault="007C2B3E"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6127" w14:textId="6D77D6DA" w:rsidR="00A47EC6" w:rsidRPr="00B204E4" w:rsidRDefault="00A47EC6">
    <w:pPr>
      <w:pStyle w:val="Header"/>
      <w:rPr>
        <w:sz w:val="4"/>
        <w:szCs w:val="4"/>
      </w:rPr>
    </w:pPr>
    <w:r w:rsidRPr="00B204E4">
      <w:rPr>
        <w:noProof/>
        <w:sz w:val="4"/>
        <w:szCs w:val="4"/>
      </w:rPr>
      <w:drawing>
        <wp:anchor distT="0" distB="0" distL="0" distR="0" simplePos="0" relativeHeight="251659264" behindDoc="1" locked="0" layoutInCell="1" allowOverlap="1" wp14:anchorId="5FB13D84" wp14:editId="59160C59">
          <wp:simplePos x="0" y="0"/>
          <wp:positionH relativeFrom="page">
            <wp:posOffset>672465</wp:posOffset>
          </wp:positionH>
          <wp:positionV relativeFrom="page">
            <wp:posOffset>324485</wp:posOffset>
          </wp:positionV>
          <wp:extent cx="1430020" cy="478155"/>
          <wp:effectExtent l="0" t="0" r="0" b="0"/>
          <wp:wrapNone/>
          <wp:docPr id="950148502" name="Image 1" descr="A person standing next to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erson standing next to a sign&#10;&#10;Description automatically generated"/>
                  <pic:cNvPicPr/>
                </pic:nvPicPr>
                <pic:blipFill>
                  <a:blip r:embed="rId1" cstate="print"/>
                  <a:stretch>
                    <a:fillRect/>
                  </a:stretch>
                </pic:blipFill>
                <pic:spPr>
                  <a:xfrm>
                    <a:off x="0" y="0"/>
                    <a:ext cx="1430020" cy="478155"/>
                  </a:xfrm>
                  <a:prstGeom prst="rect">
                    <a:avLst/>
                  </a:prstGeom>
                </pic:spPr>
              </pic:pic>
            </a:graphicData>
          </a:graphic>
        </wp:anchor>
      </w:drawing>
    </w:r>
    <w:r w:rsidRPr="00B204E4">
      <w:rPr>
        <w:noProof/>
        <w:sz w:val="4"/>
        <w:szCs w:val="4"/>
      </w:rPr>
      <w:drawing>
        <wp:anchor distT="0" distB="0" distL="0" distR="0" simplePos="0" relativeHeight="251660288" behindDoc="1" locked="0" layoutInCell="1" allowOverlap="1" wp14:anchorId="4CFB20F8" wp14:editId="30CD8FE5">
          <wp:simplePos x="0" y="0"/>
          <wp:positionH relativeFrom="page">
            <wp:posOffset>6240145</wp:posOffset>
          </wp:positionH>
          <wp:positionV relativeFrom="page">
            <wp:posOffset>404495</wp:posOffset>
          </wp:positionV>
          <wp:extent cx="647065" cy="393065"/>
          <wp:effectExtent l="0" t="0" r="0" b="0"/>
          <wp:wrapNone/>
          <wp:docPr id="472597768" name="Image 2" descr="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text on a white background&#10;&#10;Description automatically generated"/>
                  <pic:cNvPicPr/>
                </pic:nvPicPr>
                <pic:blipFill>
                  <a:blip r:embed="rId2" cstate="print"/>
                  <a:stretch>
                    <a:fillRect/>
                  </a:stretch>
                </pic:blipFill>
                <pic:spPr>
                  <a:xfrm>
                    <a:off x="0" y="0"/>
                    <a:ext cx="647065" cy="393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432"/>
    <w:multiLevelType w:val="hybridMultilevel"/>
    <w:tmpl w:val="DE2CE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816718"/>
    <w:multiLevelType w:val="multilevel"/>
    <w:tmpl w:val="93083648"/>
    <w:numStyleLink w:val="Numbering"/>
  </w:abstractNum>
  <w:abstractNum w:abstractNumId="3"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3D61C53"/>
    <w:multiLevelType w:val="hybridMultilevel"/>
    <w:tmpl w:val="95EE76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601355"/>
    <w:multiLevelType w:val="hybridMultilevel"/>
    <w:tmpl w:val="B06A6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68336A"/>
    <w:multiLevelType w:val="hybridMultilevel"/>
    <w:tmpl w:val="4F40D02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E06F8E"/>
    <w:multiLevelType w:val="hybridMultilevel"/>
    <w:tmpl w:val="4DA4E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5E1815"/>
    <w:multiLevelType w:val="multilevel"/>
    <w:tmpl w:val="E500EDE0"/>
    <w:numStyleLink w:val="Bullets"/>
  </w:abstractNum>
  <w:abstractNum w:abstractNumId="10" w15:restartNumberingAfterBreak="0">
    <w:nsid w:val="58B73D84"/>
    <w:multiLevelType w:val="multilevel"/>
    <w:tmpl w:val="50041352"/>
    <w:numStyleLink w:val="ListHeadings"/>
  </w:abstractNum>
  <w:abstractNum w:abstractNumId="11"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num w:numId="1" w16cid:durableId="903418277">
    <w:abstractNumId w:val="11"/>
  </w:num>
  <w:num w:numId="2" w16cid:durableId="846598071">
    <w:abstractNumId w:val="3"/>
  </w:num>
  <w:num w:numId="3" w16cid:durableId="659580476">
    <w:abstractNumId w:val="1"/>
  </w:num>
  <w:num w:numId="4" w16cid:durableId="974717717">
    <w:abstractNumId w:val="10"/>
  </w:num>
  <w:num w:numId="5" w16cid:durableId="444039133">
    <w:abstractNumId w:val="5"/>
  </w:num>
  <w:num w:numId="6" w16cid:durableId="616912923">
    <w:abstractNumId w:val="9"/>
  </w:num>
  <w:num w:numId="7" w16cid:durableId="1744983779">
    <w:abstractNumId w:val="2"/>
  </w:num>
  <w:num w:numId="8" w16cid:durableId="1139153267">
    <w:abstractNumId w:val="0"/>
  </w:num>
  <w:num w:numId="9" w16cid:durableId="386152031">
    <w:abstractNumId w:val="4"/>
  </w:num>
  <w:num w:numId="10" w16cid:durableId="948047619">
    <w:abstractNumId w:val="7"/>
  </w:num>
  <w:num w:numId="11" w16cid:durableId="1273787186">
    <w:abstractNumId w:val="6"/>
  </w:num>
  <w:num w:numId="12" w16cid:durableId="59659516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E7"/>
    <w:rsid w:val="0000168C"/>
    <w:rsid w:val="000020EC"/>
    <w:rsid w:val="000121F6"/>
    <w:rsid w:val="0001308E"/>
    <w:rsid w:val="00013483"/>
    <w:rsid w:val="00013500"/>
    <w:rsid w:val="00021429"/>
    <w:rsid w:val="000250EF"/>
    <w:rsid w:val="000300AF"/>
    <w:rsid w:val="00032D6B"/>
    <w:rsid w:val="000405DD"/>
    <w:rsid w:val="00042285"/>
    <w:rsid w:val="000478C7"/>
    <w:rsid w:val="0005063A"/>
    <w:rsid w:val="000523E6"/>
    <w:rsid w:val="0005365E"/>
    <w:rsid w:val="00054BBC"/>
    <w:rsid w:val="000607AE"/>
    <w:rsid w:val="00061363"/>
    <w:rsid w:val="000724AE"/>
    <w:rsid w:val="00074921"/>
    <w:rsid w:val="000758A9"/>
    <w:rsid w:val="0008037D"/>
    <w:rsid w:val="0008228C"/>
    <w:rsid w:val="00090592"/>
    <w:rsid w:val="000A116F"/>
    <w:rsid w:val="000A57C1"/>
    <w:rsid w:val="000A5B39"/>
    <w:rsid w:val="000A696B"/>
    <w:rsid w:val="000B352F"/>
    <w:rsid w:val="000B497F"/>
    <w:rsid w:val="000B515F"/>
    <w:rsid w:val="000C3C20"/>
    <w:rsid w:val="000C4055"/>
    <w:rsid w:val="000C6158"/>
    <w:rsid w:val="000C6289"/>
    <w:rsid w:val="000C704B"/>
    <w:rsid w:val="000D3298"/>
    <w:rsid w:val="000D39C5"/>
    <w:rsid w:val="000D4B86"/>
    <w:rsid w:val="000D7EE8"/>
    <w:rsid w:val="000E1F9C"/>
    <w:rsid w:val="000E5115"/>
    <w:rsid w:val="000E6692"/>
    <w:rsid w:val="000E7454"/>
    <w:rsid w:val="000F38F1"/>
    <w:rsid w:val="001008CF"/>
    <w:rsid w:val="0010115F"/>
    <w:rsid w:val="001031B9"/>
    <w:rsid w:val="00104F7C"/>
    <w:rsid w:val="001069EE"/>
    <w:rsid w:val="0011017B"/>
    <w:rsid w:val="00112E8F"/>
    <w:rsid w:val="00113514"/>
    <w:rsid w:val="001148A7"/>
    <w:rsid w:val="00115AF7"/>
    <w:rsid w:val="001168CC"/>
    <w:rsid w:val="0012002E"/>
    <w:rsid w:val="00124236"/>
    <w:rsid w:val="00124307"/>
    <w:rsid w:val="00125B49"/>
    <w:rsid w:val="001268BC"/>
    <w:rsid w:val="00131E90"/>
    <w:rsid w:val="00133BFF"/>
    <w:rsid w:val="0014232C"/>
    <w:rsid w:val="00143054"/>
    <w:rsid w:val="00152080"/>
    <w:rsid w:val="0015387E"/>
    <w:rsid w:val="00153DF6"/>
    <w:rsid w:val="001545F7"/>
    <w:rsid w:val="001555F9"/>
    <w:rsid w:val="0015651C"/>
    <w:rsid w:val="0015679A"/>
    <w:rsid w:val="001576B0"/>
    <w:rsid w:val="0016076E"/>
    <w:rsid w:val="0016285E"/>
    <w:rsid w:val="00170EFB"/>
    <w:rsid w:val="00170F11"/>
    <w:rsid w:val="001727F9"/>
    <w:rsid w:val="00173D61"/>
    <w:rsid w:val="00173EDF"/>
    <w:rsid w:val="00175E3A"/>
    <w:rsid w:val="00176A3C"/>
    <w:rsid w:val="00186272"/>
    <w:rsid w:val="0019066A"/>
    <w:rsid w:val="00192E11"/>
    <w:rsid w:val="00193114"/>
    <w:rsid w:val="001940B4"/>
    <w:rsid w:val="00197BFC"/>
    <w:rsid w:val="001A0D77"/>
    <w:rsid w:val="001A2338"/>
    <w:rsid w:val="001A5DD8"/>
    <w:rsid w:val="001C617C"/>
    <w:rsid w:val="001C7835"/>
    <w:rsid w:val="001D53A5"/>
    <w:rsid w:val="001E352F"/>
    <w:rsid w:val="001E4C19"/>
    <w:rsid w:val="001F0560"/>
    <w:rsid w:val="001F13C1"/>
    <w:rsid w:val="001F23A2"/>
    <w:rsid w:val="001F446D"/>
    <w:rsid w:val="001F5BA2"/>
    <w:rsid w:val="001F6314"/>
    <w:rsid w:val="00202ABD"/>
    <w:rsid w:val="002064D6"/>
    <w:rsid w:val="002065CE"/>
    <w:rsid w:val="002068CA"/>
    <w:rsid w:val="00206F95"/>
    <w:rsid w:val="0021333E"/>
    <w:rsid w:val="00216EF2"/>
    <w:rsid w:val="00221AB7"/>
    <w:rsid w:val="00225436"/>
    <w:rsid w:val="00227C33"/>
    <w:rsid w:val="002419DD"/>
    <w:rsid w:val="00244389"/>
    <w:rsid w:val="002458A9"/>
    <w:rsid w:val="00246435"/>
    <w:rsid w:val="00246BCF"/>
    <w:rsid w:val="0025754E"/>
    <w:rsid w:val="0025767D"/>
    <w:rsid w:val="0026315D"/>
    <w:rsid w:val="0026536A"/>
    <w:rsid w:val="0026583A"/>
    <w:rsid w:val="002665DB"/>
    <w:rsid w:val="0027071E"/>
    <w:rsid w:val="00270834"/>
    <w:rsid w:val="00272F7F"/>
    <w:rsid w:val="00280052"/>
    <w:rsid w:val="002803E0"/>
    <w:rsid w:val="002814E6"/>
    <w:rsid w:val="00285333"/>
    <w:rsid w:val="00286A3A"/>
    <w:rsid w:val="002A2620"/>
    <w:rsid w:val="002A3279"/>
    <w:rsid w:val="002A3AF3"/>
    <w:rsid w:val="002A6A4F"/>
    <w:rsid w:val="002B012E"/>
    <w:rsid w:val="002B4590"/>
    <w:rsid w:val="002B45DC"/>
    <w:rsid w:val="002C512B"/>
    <w:rsid w:val="002C77E9"/>
    <w:rsid w:val="002D5270"/>
    <w:rsid w:val="002D5DD6"/>
    <w:rsid w:val="002E0EDA"/>
    <w:rsid w:val="002E615A"/>
    <w:rsid w:val="002F210C"/>
    <w:rsid w:val="002F4BCE"/>
    <w:rsid w:val="002F651B"/>
    <w:rsid w:val="00301970"/>
    <w:rsid w:val="0030252F"/>
    <w:rsid w:val="00305171"/>
    <w:rsid w:val="003066BE"/>
    <w:rsid w:val="00306949"/>
    <w:rsid w:val="00306CD7"/>
    <w:rsid w:val="00307075"/>
    <w:rsid w:val="003136EF"/>
    <w:rsid w:val="003139AD"/>
    <w:rsid w:val="00313E85"/>
    <w:rsid w:val="00317050"/>
    <w:rsid w:val="003211B2"/>
    <w:rsid w:val="003232DF"/>
    <w:rsid w:val="00326AF9"/>
    <w:rsid w:val="003307B2"/>
    <w:rsid w:val="00331F38"/>
    <w:rsid w:val="0034680A"/>
    <w:rsid w:val="00347952"/>
    <w:rsid w:val="00360B23"/>
    <w:rsid w:val="00361777"/>
    <w:rsid w:val="00363FF8"/>
    <w:rsid w:val="00376E9E"/>
    <w:rsid w:val="0037721D"/>
    <w:rsid w:val="00377E3C"/>
    <w:rsid w:val="0038102A"/>
    <w:rsid w:val="0038649E"/>
    <w:rsid w:val="00387B34"/>
    <w:rsid w:val="003931F2"/>
    <w:rsid w:val="00395A30"/>
    <w:rsid w:val="003977B2"/>
    <w:rsid w:val="003A235B"/>
    <w:rsid w:val="003A2FE5"/>
    <w:rsid w:val="003B23CD"/>
    <w:rsid w:val="003B2BFB"/>
    <w:rsid w:val="003B3323"/>
    <w:rsid w:val="003B3844"/>
    <w:rsid w:val="003B7740"/>
    <w:rsid w:val="003C0416"/>
    <w:rsid w:val="003C3EA4"/>
    <w:rsid w:val="003D23A3"/>
    <w:rsid w:val="003D256A"/>
    <w:rsid w:val="003D3729"/>
    <w:rsid w:val="003D5856"/>
    <w:rsid w:val="003D65EF"/>
    <w:rsid w:val="003E21EF"/>
    <w:rsid w:val="003E2762"/>
    <w:rsid w:val="003E3824"/>
    <w:rsid w:val="003E4640"/>
    <w:rsid w:val="003E6CE3"/>
    <w:rsid w:val="003F01DC"/>
    <w:rsid w:val="003F1193"/>
    <w:rsid w:val="003F348F"/>
    <w:rsid w:val="004030B1"/>
    <w:rsid w:val="00404E4F"/>
    <w:rsid w:val="00410E9D"/>
    <w:rsid w:val="00413251"/>
    <w:rsid w:val="0041382B"/>
    <w:rsid w:val="004158C5"/>
    <w:rsid w:val="0041673A"/>
    <w:rsid w:val="00416A25"/>
    <w:rsid w:val="0042339A"/>
    <w:rsid w:val="0042508F"/>
    <w:rsid w:val="00430795"/>
    <w:rsid w:val="00454C81"/>
    <w:rsid w:val="00455177"/>
    <w:rsid w:val="004569DB"/>
    <w:rsid w:val="004571B2"/>
    <w:rsid w:val="00463148"/>
    <w:rsid w:val="004635FD"/>
    <w:rsid w:val="00465890"/>
    <w:rsid w:val="00473C8F"/>
    <w:rsid w:val="00474A55"/>
    <w:rsid w:val="00480C6F"/>
    <w:rsid w:val="00485BF1"/>
    <w:rsid w:val="0048670C"/>
    <w:rsid w:val="00495FA1"/>
    <w:rsid w:val="004A1ABC"/>
    <w:rsid w:val="004A3B81"/>
    <w:rsid w:val="004A427E"/>
    <w:rsid w:val="004A4490"/>
    <w:rsid w:val="004A4E4D"/>
    <w:rsid w:val="004B609E"/>
    <w:rsid w:val="004C5250"/>
    <w:rsid w:val="004C7D0F"/>
    <w:rsid w:val="004D342B"/>
    <w:rsid w:val="004E0833"/>
    <w:rsid w:val="004E28C6"/>
    <w:rsid w:val="004F138F"/>
    <w:rsid w:val="004F1996"/>
    <w:rsid w:val="004F2F1A"/>
    <w:rsid w:val="004F7465"/>
    <w:rsid w:val="00500C61"/>
    <w:rsid w:val="00502144"/>
    <w:rsid w:val="00502395"/>
    <w:rsid w:val="00503184"/>
    <w:rsid w:val="00504B4A"/>
    <w:rsid w:val="00504FA1"/>
    <w:rsid w:val="0050670B"/>
    <w:rsid w:val="005122D4"/>
    <w:rsid w:val="0051411B"/>
    <w:rsid w:val="005141E8"/>
    <w:rsid w:val="005156B1"/>
    <w:rsid w:val="005167B4"/>
    <w:rsid w:val="005169EC"/>
    <w:rsid w:val="00520CB0"/>
    <w:rsid w:val="005216CF"/>
    <w:rsid w:val="00521C49"/>
    <w:rsid w:val="00531503"/>
    <w:rsid w:val="00534640"/>
    <w:rsid w:val="005454A0"/>
    <w:rsid w:val="00547D46"/>
    <w:rsid w:val="00550C99"/>
    <w:rsid w:val="005519E1"/>
    <w:rsid w:val="00553413"/>
    <w:rsid w:val="00555700"/>
    <w:rsid w:val="00560180"/>
    <w:rsid w:val="005769B9"/>
    <w:rsid w:val="00577E2E"/>
    <w:rsid w:val="0058369E"/>
    <w:rsid w:val="00584AFE"/>
    <w:rsid w:val="005912F0"/>
    <w:rsid w:val="00592D85"/>
    <w:rsid w:val="00593314"/>
    <w:rsid w:val="00594496"/>
    <w:rsid w:val="005A4FDD"/>
    <w:rsid w:val="005B0A07"/>
    <w:rsid w:val="005C6618"/>
    <w:rsid w:val="005C6A04"/>
    <w:rsid w:val="005D0ABB"/>
    <w:rsid w:val="005D0AE5"/>
    <w:rsid w:val="005D3DD7"/>
    <w:rsid w:val="005D6D3F"/>
    <w:rsid w:val="005E2E33"/>
    <w:rsid w:val="005E3514"/>
    <w:rsid w:val="005E3DCF"/>
    <w:rsid w:val="005E602D"/>
    <w:rsid w:val="005F0BD9"/>
    <w:rsid w:val="005F23DB"/>
    <w:rsid w:val="005F69A8"/>
    <w:rsid w:val="0060022E"/>
    <w:rsid w:val="00602C13"/>
    <w:rsid w:val="00603FD5"/>
    <w:rsid w:val="00604591"/>
    <w:rsid w:val="00604C1B"/>
    <w:rsid w:val="0061345A"/>
    <w:rsid w:val="00616DC8"/>
    <w:rsid w:val="00622B52"/>
    <w:rsid w:val="00625799"/>
    <w:rsid w:val="00630481"/>
    <w:rsid w:val="006347C0"/>
    <w:rsid w:val="006461AE"/>
    <w:rsid w:val="00646661"/>
    <w:rsid w:val="00654349"/>
    <w:rsid w:val="00656BE2"/>
    <w:rsid w:val="00656EA1"/>
    <w:rsid w:val="00663BE3"/>
    <w:rsid w:val="006646A7"/>
    <w:rsid w:val="0067014A"/>
    <w:rsid w:val="00673CB2"/>
    <w:rsid w:val="00677D1A"/>
    <w:rsid w:val="00684DCA"/>
    <w:rsid w:val="0068724F"/>
    <w:rsid w:val="00690637"/>
    <w:rsid w:val="00693358"/>
    <w:rsid w:val="006A0C62"/>
    <w:rsid w:val="006A1522"/>
    <w:rsid w:val="006A1DEF"/>
    <w:rsid w:val="006A3B11"/>
    <w:rsid w:val="006A681E"/>
    <w:rsid w:val="006A6C58"/>
    <w:rsid w:val="006B0569"/>
    <w:rsid w:val="006B20F8"/>
    <w:rsid w:val="006B35C5"/>
    <w:rsid w:val="006C4AF4"/>
    <w:rsid w:val="006C55C8"/>
    <w:rsid w:val="006C7A5E"/>
    <w:rsid w:val="006D1D86"/>
    <w:rsid w:val="006D3F2F"/>
    <w:rsid w:val="006E3536"/>
    <w:rsid w:val="006E5DAE"/>
    <w:rsid w:val="006F10F9"/>
    <w:rsid w:val="006F7209"/>
    <w:rsid w:val="00702E06"/>
    <w:rsid w:val="0070342B"/>
    <w:rsid w:val="0070428E"/>
    <w:rsid w:val="007053B4"/>
    <w:rsid w:val="00707BE8"/>
    <w:rsid w:val="00710293"/>
    <w:rsid w:val="00711969"/>
    <w:rsid w:val="0071417B"/>
    <w:rsid w:val="00714488"/>
    <w:rsid w:val="00715BCB"/>
    <w:rsid w:val="00721D77"/>
    <w:rsid w:val="007254A7"/>
    <w:rsid w:val="00734154"/>
    <w:rsid w:val="007365B9"/>
    <w:rsid w:val="00737D06"/>
    <w:rsid w:val="00753438"/>
    <w:rsid w:val="0075559D"/>
    <w:rsid w:val="00763D8C"/>
    <w:rsid w:val="007640FC"/>
    <w:rsid w:val="00780B2D"/>
    <w:rsid w:val="0078168D"/>
    <w:rsid w:val="007850C3"/>
    <w:rsid w:val="00785FB3"/>
    <w:rsid w:val="0079016C"/>
    <w:rsid w:val="007945CE"/>
    <w:rsid w:val="00794E8B"/>
    <w:rsid w:val="00797EE2"/>
    <w:rsid w:val="007A0363"/>
    <w:rsid w:val="007A2F56"/>
    <w:rsid w:val="007A3E16"/>
    <w:rsid w:val="007A4C10"/>
    <w:rsid w:val="007B2C7E"/>
    <w:rsid w:val="007C090F"/>
    <w:rsid w:val="007C1995"/>
    <w:rsid w:val="007C2B3E"/>
    <w:rsid w:val="007C36AC"/>
    <w:rsid w:val="007C688F"/>
    <w:rsid w:val="007C68FB"/>
    <w:rsid w:val="007D0BF7"/>
    <w:rsid w:val="007D5300"/>
    <w:rsid w:val="007E5B6F"/>
    <w:rsid w:val="007E7E61"/>
    <w:rsid w:val="007F097B"/>
    <w:rsid w:val="007F6842"/>
    <w:rsid w:val="00801808"/>
    <w:rsid w:val="00802381"/>
    <w:rsid w:val="008032D4"/>
    <w:rsid w:val="008037B6"/>
    <w:rsid w:val="008038B4"/>
    <w:rsid w:val="00803E3B"/>
    <w:rsid w:val="0080598C"/>
    <w:rsid w:val="00806BBD"/>
    <w:rsid w:val="008072C6"/>
    <w:rsid w:val="00810B59"/>
    <w:rsid w:val="00811B75"/>
    <w:rsid w:val="0081293E"/>
    <w:rsid w:val="00814BC3"/>
    <w:rsid w:val="0081533C"/>
    <w:rsid w:val="008229BD"/>
    <w:rsid w:val="008252E9"/>
    <w:rsid w:val="00826750"/>
    <w:rsid w:val="00833F31"/>
    <w:rsid w:val="00837A4E"/>
    <w:rsid w:val="0084451D"/>
    <w:rsid w:val="008462DE"/>
    <w:rsid w:val="00847DF8"/>
    <w:rsid w:val="0085439B"/>
    <w:rsid w:val="00857A16"/>
    <w:rsid w:val="008603E7"/>
    <w:rsid w:val="0086222C"/>
    <w:rsid w:val="0087164B"/>
    <w:rsid w:val="008728BF"/>
    <w:rsid w:val="00874035"/>
    <w:rsid w:val="00882CE3"/>
    <w:rsid w:val="00884099"/>
    <w:rsid w:val="00884E9F"/>
    <w:rsid w:val="0089026B"/>
    <w:rsid w:val="008904B7"/>
    <w:rsid w:val="00890C13"/>
    <w:rsid w:val="00894A5D"/>
    <w:rsid w:val="008963BC"/>
    <w:rsid w:val="008A4C24"/>
    <w:rsid w:val="008A6136"/>
    <w:rsid w:val="008A6FC9"/>
    <w:rsid w:val="008B05C3"/>
    <w:rsid w:val="008B2178"/>
    <w:rsid w:val="008B37F1"/>
    <w:rsid w:val="008B4965"/>
    <w:rsid w:val="008B5BC8"/>
    <w:rsid w:val="008C2EAE"/>
    <w:rsid w:val="008C5BDD"/>
    <w:rsid w:val="008D06ED"/>
    <w:rsid w:val="008D1ABD"/>
    <w:rsid w:val="008D51B3"/>
    <w:rsid w:val="008D5558"/>
    <w:rsid w:val="008E0553"/>
    <w:rsid w:val="008E4297"/>
    <w:rsid w:val="008E60D7"/>
    <w:rsid w:val="008E6D85"/>
    <w:rsid w:val="008E74F9"/>
    <w:rsid w:val="008F4349"/>
    <w:rsid w:val="008F6063"/>
    <w:rsid w:val="008F6C20"/>
    <w:rsid w:val="008F70D1"/>
    <w:rsid w:val="0090137A"/>
    <w:rsid w:val="00912932"/>
    <w:rsid w:val="0091332F"/>
    <w:rsid w:val="0091466E"/>
    <w:rsid w:val="00914EEE"/>
    <w:rsid w:val="00915257"/>
    <w:rsid w:val="00916193"/>
    <w:rsid w:val="0091695B"/>
    <w:rsid w:val="00916CE5"/>
    <w:rsid w:val="00917EE5"/>
    <w:rsid w:val="00922DE3"/>
    <w:rsid w:val="009326A1"/>
    <w:rsid w:val="00934D2E"/>
    <w:rsid w:val="00936068"/>
    <w:rsid w:val="00945C78"/>
    <w:rsid w:val="00947BF8"/>
    <w:rsid w:val="00947D94"/>
    <w:rsid w:val="009517CC"/>
    <w:rsid w:val="0095304F"/>
    <w:rsid w:val="00954372"/>
    <w:rsid w:val="009615D4"/>
    <w:rsid w:val="009626EC"/>
    <w:rsid w:val="009723BF"/>
    <w:rsid w:val="00974677"/>
    <w:rsid w:val="00974A36"/>
    <w:rsid w:val="00974F98"/>
    <w:rsid w:val="00981581"/>
    <w:rsid w:val="009827D8"/>
    <w:rsid w:val="009838D2"/>
    <w:rsid w:val="00983F1E"/>
    <w:rsid w:val="00985130"/>
    <w:rsid w:val="00985B4A"/>
    <w:rsid w:val="0098648D"/>
    <w:rsid w:val="0099252A"/>
    <w:rsid w:val="00994BA5"/>
    <w:rsid w:val="009977E1"/>
    <w:rsid w:val="009A19BC"/>
    <w:rsid w:val="009A2F17"/>
    <w:rsid w:val="009A50F6"/>
    <w:rsid w:val="009A6926"/>
    <w:rsid w:val="009B0316"/>
    <w:rsid w:val="009B4B2E"/>
    <w:rsid w:val="009B7B1B"/>
    <w:rsid w:val="009C1166"/>
    <w:rsid w:val="009C323B"/>
    <w:rsid w:val="009C5432"/>
    <w:rsid w:val="009D00A7"/>
    <w:rsid w:val="009D0A0F"/>
    <w:rsid w:val="009D24F5"/>
    <w:rsid w:val="009D6A32"/>
    <w:rsid w:val="009D7B99"/>
    <w:rsid w:val="009E0101"/>
    <w:rsid w:val="009E0B4D"/>
    <w:rsid w:val="009E7BA2"/>
    <w:rsid w:val="009F6911"/>
    <w:rsid w:val="00A00328"/>
    <w:rsid w:val="00A00A8E"/>
    <w:rsid w:val="00A0180A"/>
    <w:rsid w:val="00A01BB5"/>
    <w:rsid w:val="00A02925"/>
    <w:rsid w:val="00A02E3D"/>
    <w:rsid w:val="00A0535F"/>
    <w:rsid w:val="00A05546"/>
    <w:rsid w:val="00A06319"/>
    <w:rsid w:val="00A13664"/>
    <w:rsid w:val="00A13CFE"/>
    <w:rsid w:val="00A20847"/>
    <w:rsid w:val="00A212FC"/>
    <w:rsid w:val="00A23815"/>
    <w:rsid w:val="00A24EF4"/>
    <w:rsid w:val="00A256DE"/>
    <w:rsid w:val="00A27E44"/>
    <w:rsid w:val="00A33747"/>
    <w:rsid w:val="00A37B69"/>
    <w:rsid w:val="00A44030"/>
    <w:rsid w:val="00A463DC"/>
    <w:rsid w:val="00A478F5"/>
    <w:rsid w:val="00A47EC6"/>
    <w:rsid w:val="00A6059C"/>
    <w:rsid w:val="00A60C3B"/>
    <w:rsid w:val="00A66DC8"/>
    <w:rsid w:val="00A67F5C"/>
    <w:rsid w:val="00A7480C"/>
    <w:rsid w:val="00A77F9C"/>
    <w:rsid w:val="00A839F3"/>
    <w:rsid w:val="00A868F4"/>
    <w:rsid w:val="00A90151"/>
    <w:rsid w:val="00A912E5"/>
    <w:rsid w:val="00A91CF3"/>
    <w:rsid w:val="00A923FB"/>
    <w:rsid w:val="00A9359B"/>
    <w:rsid w:val="00AA09A5"/>
    <w:rsid w:val="00AA0D43"/>
    <w:rsid w:val="00AA163B"/>
    <w:rsid w:val="00AA59C0"/>
    <w:rsid w:val="00AB091B"/>
    <w:rsid w:val="00AB1064"/>
    <w:rsid w:val="00AB5F12"/>
    <w:rsid w:val="00AB5F83"/>
    <w:rsid w:val="00AC0558"/>
    <w:rsid w:val="00AC160D"/>
    <w:rsid w:val="00AC42D5"/>
    <w:rsid w:val="00AC4548"/>
    <w:rsid w:val="00AD0A1C"/>
    <w:rsid w:val="00AD188D"/>
    <w:rsid w:val="00AD20F7"/>
    <w:rsid w:val="00AD5ED9"/>
    <w:rsid w:val="00AD6831"/>
    <w:rsid w:val="00AE613F"/>
    <w:rsid w:val="00AF133B"/>
    <w:rsid w:val="00AF4C2E"/>
    <w:rsid w:val="00B02F27"/>
    <w:rsid w:val="00B0728C"/>
    <w:rsid w:val="00B104D9"/>
    <w:rsid w:val="00B13ACC"/>
    <w:rsid w:val="00B153EB"/>
    <w:rsid w:val="00B20244"/>
    <w:rsid w:val="00B204E4"/>
    <w:rsid w:val="00B23603"/>
    <w:rsid w:val="00B24858"/>
    <w:rsid w:val="00B255CB"/>
    <w:rsid w:val="00B27EC2"/>
    <w:rsid w:val="00B32D6C"/>
    <w:rsid w:val="00B3749D"/>
    <w:rsid w:val="00B43919"/>
    <w:rsid w:val="00B44CFC"/>
    <w:rsid w:val="00B540E7"/>
    <w:rsid w:val="00B543E8"/>
    <w:rsid w:val="00B56268"/>
    <w:rsid w:val="00B567DC"/>
    <w:rsid w:val="00B61003"/>
    <w:rsid w:val="00B63120"/>
    <w:rsid w:val="00B64207"/>
    <w:rsid w:val="00B65DAA"/>
    <w:rsid w:val="00B66B2F"/>
    <w:rsid w:val="00B66E01"/>
    <w:rsid w:val="00B706F9"/>
    <w:rsid w:val="00B71E5A"/>
    <w:rsid w:val="00B74F7F"/>
    <w:rsid w:val="00B75B08"/>
    <w:rsid w:val="00B87859"/>
    <w:rsid w:val="00B91D47"/>
    <w:rsid w:val="00BA3CB8"/>
    <w:rsid w:val="00BA7623"/>
    <w:rsid w:val="00BB084E"/>
    <w:rsid w:val="00BB3A51"/>
    <w:rsid w:val="00BC436F"/>
    <w:rsid w:val="00BC52C2"/>
    <w:rsid w:val="00BD17F1"/>
    <w:rsid w:val="00BE19DA"/>
    <w:rsid w:val="00BE3E47"/>
    <w:rsid w:val="00BF0CDD"/>
    <w:rsid w:val="00BF1E68"/>
    <w:rsid w:val="00BF1EB8"/>
    <w:rsid w:val="00BF4941"/>
    <w:rsid w:val="00BF68C8"/>
    <w:rsid w:val="00C01E68"/>
    <w:rsid w:val="00C02F90"/>
    <w:rsid w:val="00C11924"/>
    <w:rsid w:val="00C120B4"/>
    <w:rsid w:val="00C15906"/>
    <w:rsid w:val="00C25023"/>
    <w:rsid w:val="00C25E89"/>
    <w:rsid w:val="00C30A02"/>
    <w:rsid w:val="00C326F9"/>
    <w:rsid w:val="00C33E09"/>
    <w:rsid w:val="00C34CFE"/>
    <w:rsid w:val="00C37A29"/>
    <w:rsid w:val="00C41DED"/>
    <w:rsid w:val="00C6275C"/>
    <w:rsid w:val="00C64228"/>
    <w:rsid w:val="00C669DD"/>
    <w:rsid w:val="00C70EFC"/>
    <w:rsid w:val="00C716CD"/>
    <w:rsid w:val="00C722BE"/>
    <w:rsid w:val="00C81F18"/>
    <w:rsid w:val="00C869D4"/>
    <w:rsid w:val="00C90FB3"/>
    <w:rsid w:val="00C91E16"/>
    <w:rsid w:val="00C932F3"/>
    <w:rsid w:val="00C9665A"/>
    <w:rsid w:val="00C9775B"/>
    <w:rsid w:val="00CA4321"/>
    <w:rsid w:val="00CA6D10"/>
    <w:rsid w:val="00CA764B"/>
    <w:rsid w:val="00CC5F6D"/>
    <w:rsid w:val="00CD0B96"/>
    <w:rsid w:val="00CD61EB"/>
    <w:rsid w:val="00CD67F8"/>
    <w:rsid w:val="00CE13B6"/>
    <w:rsid w:val="00CE386C"/>
    <w:rsid w:val="00CE6017"/>
    <w:rsid w:val="00CE774E"/>
    <w:rsid w:val="00CF02F0"/>
    <w:rsid w:val="00CF2DEA"/>
    <w:rsid w:val="00CF6F1B"/>
    <w:rsid w:val="00D02F4B"/>
    <w:rsid w:val="00D032C1"/>
    <w:rsid w:val="00D03567"/>
    <w:rsid w:val="00D0579F"/>
    <w:rsid w:val="00D06D22"/>
    <w:rsid w:val="00D104C9"/>
    <w:rsid w:val="00D16F74"/>
    <w:rsid w:val="00D21E80"/>
    <w:rsid w:val="00D22182"/>
    <w:rsid w:val="00D22FC2"/>
    <w:rsid w:val="00D436E4"/>
    <w:rsid w:val="00D45708"/>
    <w:rsid w:val="00D46F07"/>
    <w:rsid w:val="00D60649"/>
    <w:rsid w:val="00D61C03"/>
    <w:rsid w:val="00D61E88"/>
    <w:rsid w:val="00D62BF8"/>
    <w:rsid w:val="00D63D22"/>
    <w:rsid w:val="00D64BEF"/>
    <w:rsid w:val="00D657CD"/>
    <w:rsid w:val="00D6627C"/>
    <w:rsid w:val="00D71DBC"/>
    <w:rsid w:val="00D73ECD"/>
    <w:rsid w:val="00D7544C"/>
    <w:rsid w:val="00D82889"/>
    <w:rsid w:val="00D83923"/>
    <w:rsid w:val="00D85178"/>
    <w:rsid w:val="00D877A0"/>
    <w:rsid w:val="00D91AB5"/>
    <w:rsid w:val="00D9419D"/>
    <w:rsid w:val="00D95317"/>
    <w:rsid w:val="00DA0C47"/>
    <w:rsid w:val="00DA0D8D"/>
    <w:rsid w:val="00DA574D"/>
    <w:rsid w:val="00DA5F2F"/>
    <w:rsid w:val="00DA6E2B"/>
    <w:rsid w:val="00DB1FEC"/>
    <w:rsid w:val="00DB7425"/>
    <w:rsid w:val="00DC0157"/>
    <w:rsid w:val="00DC1606"/>
    <w:rsid w:val="00DD1316"/>
    <w:rsid w:val="00DD35DB"/>
    <w:rsid w:val="00DD397F"/>
    <w:rsid w:val="00DD42B8"/>
    <w:rsid w:val="00DD4FEE"/>
    <w:rsid w:val="00DD5A7C"/>
    <w:rsid w:val="00DD5ADD"/>
    <w:rsid w:val="00DD7394"/>
    <w:rsid w:val="00DE0980"/>
    <w:rsid w:val="00DE10BF"/>
    <w:rsid w:val="00DE28D9"/>
    <w:rsid w:val="00DE3F01"/>
    <w:rsid w:val="00DF4E3E"/>
    <w:rsid w:val="00E002D2"/>
    <w:rsid w:val="00E004E8"/>
    <w:rsid w:val="00E02822"/>
    <w:rsid w:val="00E0453D"/>
    <w:rsid w:val="00E05EF7"/>
    <w:rsid w:val="00E05FA6"/>
    <w:rsid w:val="00E065F3"/>
    <w:rsid w:val="00E1183E"/>
    <w:rsid w:val="00E16473"/>
    <w:rsid w:val="00E1669C"/>
    <w:rsid w:val="00E20046"/>
    <w:rsid w:val="00E25474"/>
    <w:rsid w:val="00E27992"/>
    <w:rsid w:val="00E27B27"/>
    <w:rsid w:val="00E31DBF"/>
    <w:rsid w:val="00E32F93"/>
    <w:rsid w:val="00E3425C"/>
    <w:rsid w:val="00E34FDB"/>
    <w:rsid w:val="00E402FA"/>
    <w:rsid w:val="00E42E3C"/>
    <w:rsid w:val="00E45445"/>
    <w:rsid w:val="00E521F3"/>
    <w:rsid w:val="00E54B2B"/>
    <w:rsid w:val="00E5537B"/>
    <w:rsid w:val="00E57CC5"/>
    <w:rsid w:val="00E60D08"/>
    <w:rsid w:val="00E64025"/>
    <w:rsid w:val="00E70EEC"/>
    <w:rsid w:val="00E77F23"/>
    <w:rsid w:val="00E81DA0"/>
    <w:rsid w:val="00E82444"/>
    <w:rsid w:val="00E82606"/>
    <w:rsid w:val="00E82E66"/>
    <w:rsid w:val="00E84E86"/>
    <w:rsid w:val="00E9145A"/>
    <w:rsid w:val="00E92439"/>
    <w:rsid w:val="00EA1943"/>
    <w:rsid w:val="00EB1068"/>
    <w:rsid w:val="00EB53A8"/>
    <w:rsid w:val="00EB72B0"/>
    <w:rsid w:val="00EB7BBC"/>
    <w:rsid w:val="00EE20AA"/>
    <w:rsid w:val="00EE28B0"/>
    <w:rsid w:val="00EE408C"/>
    <w:rsid w:val="00EE6F14"/>
    <w:rsid w:val="00EF09A7"/>
    <w:rsid w:val="00EF3F23"/>
    <w:rsid w:val="00EF4CA9"/>
    <w:rsid w:val="00EF620D"/>
    <w:rsid w:val="00F02721"/>
    <w:rsid w:val="00F02C34"/>
    <w:rsid w:val="00F162D4"/>
    <w:rsid w:val="00F2027D"/>
    <w:rsid w:val="00F22847"/>
    <w:rsid w:val="00F23059"/>
    <w:rsid w:val="00F25B1F"/>
    <w:rsid w:val="00F37B1F"/>
    <w:rsid w:val="00F4010B"/>
    <w:rsid w:val="00F40BD5"/>
    <w:rsid w:val="00F41B09"/>
    <w:rsid w:val="00F4657A"/>
    <w:rsid w:val="00F4702C"/>
    <w:rsid w:val="00F505B8"/>
    <w:rsid w:val="00F51539"/>
    <w:rsid w:val="00F53397"/>
    <w:rsid w:val="00F53434"/>
    <w:rsid w:val="00F5662E"/>
    <w:rsid w:val="00F63279"/>
    <w:rsid w:val="00F634F6"/>
    <w:rsid w:val="00F6452F"/>
    <w:rsid w:val="00F64FE1"/>
    <w:rsid w:val="00F67B19"/>
    <w:rsid w:val="00F72590"/>
    <w:rsid w:val="00F72AA5"/>
    <w:rsid w:val="00F73386"/>
    <w:rsid w:val="00F77CC9"/>
    <w:rsid w:val="00F8350D"/>
    <w:rsid w:val="00F83B95"/>
    <w:rsid w:val="00F87B07"/>
    <w:rsid w:val="00F87E30"/>
    <w:rsid w:val="00F93EAA"/>
    <w:rsid w:val="00F94880"/>
    <w:rsid w:val="00F95929"/>
    <w:rsid w:val="00F96718"/>
    <w:rsid w:val="00FA1750"/>
    <w:rsid w:val="00FA36D5"/>
    <w:rsid w:val="00FB0D65"/>
    <w:rsid w:val="00FB19BD"/>
    <w:rsid w:val="00FB36BF"/>
    <w:rsid w:val="00FB3F5E"/>
    <w:rsid w:val="00FB4A9F"/>
    <w:rsid w:val="00FC01B4"/>
    <w:rsid w:val="00FC2D8B"/>
    <w:rsid w:val="00FD3306"/>
    <w:rsid w:val="00FD50F2"/>
    <w:rsid w:val="00FE57D8"/>
    <w:rsid w:val="00FE710A"/>
    <w:rsid w:val="00FE7CAE"/>
    <w:rsid w:val="00FF0CAB"/>
    <w:rsid w:val="00FF0FB9"/>
    <w:rsid w:val="00FF3B4E"/>
    <w:rsid w:val="00FF42C2"/>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A8966"/>
  <w15:chartTrackingRefBased/>
  <w15:docId w15:val="{CD266D0D-1C48-4728-9967-92BA4833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DC0157"/>
    <w:pPr>
      <w:keepNext/>
      <w:keepLines/>
      <w:spacing w:before="360"/>
      <w:outlineLvl w:val="0"/>
    </w:pPr>
    <w:rPr>
      <w:rFonts w:asciiTheme="majorHAnsi" w:eastAsiaTheme="majorEastAsia" w:hAnsiTheme="majorHAnsi" w:cstheme="majorBidi"/>
      <w:b/>
      <w:color w:val="003F51"/>
      <w:sz w:val="40"/>
      <w:szCs w:val="32"/>
    </w:rPr>
  </w:style>
  <w:style w:type="paragraph" w:styleId="Heading2">
    <w:name w:val="heading 2"/>
    <w:basedOn w:val="Normal"/>
    <w:next w:val="Normal"/>
    <w:link w:val="Heading2Char"/>
    <w:uiPriority w:val="9"/>
    <w:unhideWhenUsed/>
    <w:qFormat/>
    <w:rsid w:val="00DC0157"/>
    <w:pPr>
      <w:keepNext/>
      <w:keepLines/>
      <w:spacing w:before="240"/>
      <w:outlineLvl w:val="1"/>
    </w:pPr>
    <w:rPr>
      <w:rFonts w:asciiTheme="majorHAnsi" w:eastAsiaTheme="majorEastAsia" w:hAnsiTheme="majorHAnsi" w:cstheme="majorBidi"/>
      <w:b/>
      <w:color w:val="42797F"/>
      <w:sz w:val="32"/>
      <w:szCs w:val="26"/>
    </w:rPr>
  </w:style>
  <w:style w:type="paragraph" w:styleId="Heading3">
    <w:name w:val="heading 3"/>
    <w:basedOn w:val="Normal"/>
    <w:next w:val="Normal"/>
    <w:link w:val="Heading3Char"/>
    <w:uiPriority w:val="9"/>
    <w:unhideWhenUsed/>
    <w:qFormat/>
    <w:rsid w:val="00DC0157"/>
    <w:pPr>
      <w:keepNext/>
      <w:keepLines/>
      <w:spacing w:before="240"/>
      <w:outlineLvl w:val="2"/>
    </w:pPr>
    <w:rPr>
      <w:rFonts w:asciiTheme="majorHAnsi" w:eastAsiaTheme="majorEastAsia" w:hAnsiTheme="majorHAnsi" w:cstheme="majorBidi"/>
      <w:b/>
      <w:color w:val="003F51"/>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6"/>
      </w:numPr>
      <w:contextualSpacing/>
    </w:pPr>
  </w:style>
  <w:style w:type="paragraph" w:styleId="ListBullet2">
    <w:name w:val="List Bullet 2"/>
    <w:basedOn w:val="Normal"/>
    <w:uiPriority w:val="99"/>
    <w:unhideWhenUsed/>
    <w:qFormat/>
    <w:rsid w:val="00F77CC9"/>
    <w:pPr>
      <w:numPr>
        <w:ilvl w:val="1"/>
        <w:numId w:val="6"/>
      </w:numPr>
      <w:contextualSpacing/>
    </w:pPr>
  </w:style>
  <w:style w:type="paragraph" w:styleId="ListNumber">
    <w:name w:val="List Number"/>
    <w:basedOn w:val="Normal"/>
    <w:uiPriority w:val="99"/>
    <w:unhideWhenUsed/>
    <w:qFormat/>
    <w:rsid w:val="00F77CC9"/>
    <w:pPr>
      <w:numPr>
        <w:numId w:val="7"/>
      </w:numPr>
      <w:contextualSpacing/>
    </w:pPr>
  </w:style>
  <w:style w:type="numbering" w:customStyle="1" w:styleId="Bullets">
    <w:name w:val="Bullets"/>
    <w:uiPriority w:val="99"/>
    <w:rsid w:val="00F77CC9"/>
    <w:pPr>
      <w:numPr>
        <w:numId w:val="1"/>
      </w:numPr>
    </w:pPr>
  </w:style>
  <w:style w:type="character" w:customStyle="1" w:styleId="Heading1Char">
    <w:name w:val="Heading 1 Char"/>
    <w:basedOn w:val="DefaultParagraphFont"/>
    <w:link w:val="Heading1"/>
    <w:uiPriority w:val="9"/>
    <w:rsid w:val="00DC0157"/>
    <w:rPr>
      <w:rFonts w:asciiTheme="majorHAnsi" w:eastAsiaTheme="majorEastAsia" w:hAnsiTheme="majorHAnsi" w:cstheme="majorBidi"/>
      <w:b/>
      <w:color w:val="003F51"/>
      <w:sz w:val="40"/>
      <w:szCs w:val="32"/>
    </w:rPr>
  </w:style>
  <w:style w:type="paragraph" w:styleId="ListNumber2">
    <w:name w:val="List Number 2"/>
    <w:basedOn w:val="Normal"/>
    <w:uiPriority w:val="99"/>
    <w:unhideWhenUsed/>
    <w:qFormat/>
    <w:rsid w:val="00F77CC9"/>
    <w:pPr>
      <w:numPr>
        <w:ilvl w:val="1"/>
        <w:numId w:val="7"/>
      </w:numPr>
      <w:contextualSpacing/>
    </w:pPr>
  </w:style>
  <w:style w:type="character" w:customStyle="1" w:styleId="Heading2Char">
    <w:name w:val="Heading 2 Char"/>
    <w:basedOn w:val="DefaultParagraphFont"/>
    <w:link w:val="Heading2"/>
    <w:uiPriority w:val="9"/>
    <w:rsid w:val="00DC0157"/>
    <w:rPr>
      <w:rFonts w:asciiTheme="majorHAnsi" w:eastAsiaTheme="majorEastAsia" w:hAnsiTheme="majorHAnsi" w:cstheme="majorBidi"/>
      <w:b/>
      <w:color w:val="42797F"/>
      <w:sz w:val="3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2"/>
      </w:numPr>
    </w:pPr>
  </w:style>
  <w:style w:type="paragraph" w:styleId="ListBullet3">
    <w:name w:val="List Bullet 3"/>
    <w:basedOn w:val="Normal"/>
    <w:uiPriority w:val="99"/>
    <w:unhideWhenUsed/>
    <w:rsid w:val="00F77CC9"/>
    <w:pPr>
      <w:numPr>
        <w:ilvl w:val="2"/>
        <w:numId w:val="6"/>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7"/>
      </w:numPr>
      <w:contextualSpacing/>
    </w:pPr>
  </w:style>
  <w:style w:type="paragraph" w:styleId="ListNumber4">
    <w:name w:val="List Number 4"/>
    <w:basedOn w:val="Normal"/>
    <w:uiPriority w:val="99"/>
    <w:unhideWhenUsed/>
    <w:qFormat/>
    <w:rsid w:val="00F77CC9"/>
    <w:pPr>
      <w:numPr>
        <w:ilvl w:val="3"/>
        <w:numId w:val="7"/>
      </w:numPr>
      <w:contextualSpacing/>
    </w:pPr>
  </w:style>
  <w:style w:type="paragraph" w:styleId="ListNumber5">
    <w:name w:val="List Number 5"/>
    <w:basedOn w:val="Normal"/>
    <w:uiPriority w:val="99"/>
    <w:unhideWhenUsed/>
    <w:rsid w:val="00F77CC9"/>
    <w:pPr>
      <w:numPr>
        <w:ilvl w:val="4"/>
        <w:numId w:val="7"/>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DC0157"/>
    <w:rPr>
      <w:rFonts w:asciiTheme="majorHAnsi" w:eastAsiaTheme="majorEastAsia" w:hAnsiTheme="majorHAnsi" w:cstheme="majorBidi"/>
      <w:b/>
      <w:color w:val="003F51"/>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173D61"/>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69241B"/>
      <w:spacing w:val="-10"/>
      <w:kern w:val="28"/>
      <w:sz w:val="92"/>
      <w:szCs w:val="56"/>
    </w:rPr>
  </w:style>
  <w:style w:type="character" w:customStyle="1" w:styleId="TitleChar">
    <w:name w:val="Title Char"/>
    <w:basedOn w:val="DefaultParagraphFont"/>
    <w:link w:val="Title"/>
    <w:uiPriority w:val="10"/>
    <w:rsid w:val="00173D61"/>
    <w:rPr>
      <w:rFonts w:asciiTheme="majorHAnsi" w:eastAsiaTheme="majorEastAsia" w:hAnsiTheme="majorHAnsi" w:cstheme="majorBidi"/>
      <w:b/>
      <w:color w:val="69241B"/>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4"/>
      </w:numPr>
    </w:pPr>
  </w:style>
  <w:style w:type="paragraph" w:customStyle="1" w:styleId="Heading2-numbered">
    <w:name w:val="Heading 2-numbered"/>
    <w:basedOn w:val="Heading2"/>
    <w:next w:val="Normal"/>
    <w:link w:val="Heading2-numberedChar"/>
    <w:uiPriority w:val="9"/>
    <w:semiHidden/>
    <w:rsid w:val="00D16F74"/>
    <w:pPr>
      <w:numPr>
        <w:ilvl w:val="1"/>
        <w:numId w:val="4"/>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sz w:val="40"/>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32"/>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DC0157"/>
    <w:pPr>
      <w:spacing w:after="0" w:line="240" w:lineRule="auto"/>
    </w:pPr>
    <w:tblPr>
      <w:tblBorders>
        <w:top w:val="single" w:sz="4" w:space="0" w:color="003F51" w:themeColor="text2"/>
        <w:left w:val="single" w:sz="4" w:space="0" w:color="003F51" w:themeColor="text2"/>
        <w:bottom w:val="single" w:sz="4" w:space="0" w:color="003F51" w:themeColor="text2"/>
        <w:right w:val="single" w:sz="4" w:space="0" w:color="003F51" w:themeColor="text2"/>
        <w:insideH w:val="single" w:sz="4" w:space="0" w:color="003F51" w:themeColor="text2"/>
        <w:insideV w:val="single" w:sz="4" w:space="0" w:color="003F51" w:themeColor="text2"/>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text2"/>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Normal"/>
    <w:next w:val="Normal"/>
    <w:link w:val="SubtitleChar"/>
    <w:uiPriority w:val="11"/>
    <w:rsid w:val="00173D61"/>
    <w:pPr>
      <w:numPr>
        <w:ilvl w:val="1"/>
      </w:numPr>
      <w:spacing w:before="200" w:after="160"/>
    </w:pPr>
    <w:rPr>
      <w:rFonts w:eastAsiaTheme="minorEastAsia"/>
      <w:b/>
      <w:color w:val="8B2B15"/>
      <w:sz w:val="40"/>
    </w:rPr>
  </w:style>
  <w:style w:type="character" w:customStyle="1" w:styleId="SubtitleChar">
    <w:name w:val="Subtitle Char"/>
    <w:basedOn w:val="DefaultParagraphFont"/>
    <w:link w:val="Subtitle"/>
    <w:uiPriority w:val="11"/>
    <w:rsid w:val="00173D61"/>
    <w:rPr>
      <w:rFonts w:eastAsiaTheme="minorEastAsia"/>
      <w:b/>
      <w:color w:val="8B2B15"/>
      <w:sz w:val="4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99"/>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ies-default">
    <w:name w:val="Department of Primary Industries-default"/>
    <w:basedOn w:val="TableNormal"/>
    <w:uiPriority w:val="99"/>
    <w:rsid w:val="00DC0157"/>
    <w:pPr>
      <w:spacing w:after="0" w:line="240" w:lineRule="auto"/>
    </w:pPr>
    <w:tblPr>
      <w:tblBorders>
        <w:top w:val="single" w:sz="4" w:space="0" w:color="003F51" w:themeColor="text2"/>
        <w:left w:val="single" w:sz="4" w:space="0" w:color="003F51" w:themeColor="text2"/>
        <w:bottom w:val="single" w:sz="4" w:space="0" w:color="003F51" w:themeColor="text2"/>
        <w:right w:val="single" w:sz="4" w:space="0" w:color="003F51" w:themeColor="text2"/>
        <w:insideH w:val="single" w:sz="4" w:space="0" w:color="003F51" w:themeColor="text2"/>
        <w:insideV w:val="single" w:sz="4" w:space="0" w:color="003F51" w:themeColor="text2"/>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text2"/>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225436"/>
    <w:pPr>
      <w:framePr w:w="4536" w:hSpace="6804" w:wrap="around" w:vAnchor="page" w:hAnchor="margin" w:y="852" w:anchorLock="1"/>
      <w:spacing w:before="360" w:after="240"/>
    </w:pPr>
    <w:rPr>
      <w:noProof/>
    </w:rPr>
  </w:style>
  <w:style w:type="paragraph" w:customStyle="1" w:styleId="Cover-tagline">
    <w:name w:val="Cover-tagline"/>
    <w:basedOn w:val="Cover-logo"/>
    <w:rsid w:val="00225436"/>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9B0316"/>
    <w:pPr>
      <w:spacing w:after="0" w:line="240" w:lineRule="auto"/>
    </w:pPr>
    <w:rPr>
      <w:sz w:val="24"/>
    </w:rPr>
  </w:style>
  <w:style w:type="character" w:styleId="CommentReference">
    <w:name w:val="annotation reference"/>
    <w:basedOn w:val="DefaultParagraphFont"/>
    <w:uiPriority w:val="99"/>
    <w:semiHidden/>
    <w:unhideWhenUsed/>
    <w:rsid w:val="009B0316"/>
    <w:rPr>
      <w:sz w:val="16"/>
      <w:szCs w:val="16"/>
    </w:rPr>
  </w:style>
  <w:style w:type="paragraph" w:styleId="CommentText">
    <w:name w:val="annotation text"/>
    <w:basedOn w:val="Normal"/>
    <w:link w:val="CommentTextChar"/>
    <w:uiPriority w:val="99"/>
    <w:unhideWhenUsed/>
    <w:rsid w:val="009B0316"/>
    <w:rPr>
      <w:sz w:val="20"/>
      <w:szCs w:val="20"/>
    </w:rPr>
  </w:style>
  <w:style w:type="character" w:customStyle="1" w:styleId="CommentTextChar">
    <w:name w:val="Comment Text Char"/>
    <w:basedOn w:val="DefaultParagraphFont"/>
    <w:link w:val="CommentText"/>
    <w:uiPriority w:val="99"/>
    <w:rsid w:val="009B0316"/>
    <w:rPr>
      <w:sz w:val="20"/>
      <w:szCs w:val="20"/>
    </w:rPr>
  </w:style>
  <w:style w:type="paragraph" w:styleId="CommentSubject">
    <w:name w:val="annotation subject"/>
    <w:basedOn w:val="CommentText"/>
    <w:next w:val="CommentText"/>
    <w:link w:val="CommentSubjectChar"/>
    <w:uiPriority w:val="99"/>
    <w:semiHidden/>
    <w:unhideWhenUsed/>
    <w:rsid w:val="009B0316"/>
    <w:rPr>
      <w:b/>
      <w:bCs/>
    </w:rPr>
  </w:style>
  <w:style w:type="character" w:customStyle="1" w:styleId="CommentSubjectChar">
    <w:name w:val="Comment Subject Char"/>
    <w:basedOn w:val="CommentTextChar"/>
    <w:link w:val="CommentSubject"/>
    <w:uiPriority w:val="99"/>
    <w:semiHidden/>
    <w:rsid w:val="009B03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400563304">
      <w:bodyDiv w:val="1"/>
      <w:marLeft w:val="0"/>
      <w:marRight w:val="0"/>
      <w:marTop w:val="0"/>
      <w:marBottom w:val="0"/>
      <w:divBdr>
        <w:top w:val="none" w:sz="0" w:space="0" w:color="auto"/>
        <w:left w:val="none" w:sz="0" w:space="0" w:color="auto"/>
        <w:bottom w:val="none" w:sz="0" w:space="0" w:color="auto"/>
        <w:right w:val="none" w:sz="0" w:space="0" w:color="auto"/>
      </w:divBdr>
    </w:div>
    <w:div w:id="456025332">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 w:id="2042393784">
      <w:bodyDiv w:val="1"/>
      <w:marLeft w:val="0"/>
      <w:marRight w:val="0"/>
      <w:marTop w:val="0"/>
      <w:marBottom w:val="0"/>
      <w:divBdr>
        <w:top w:val="none" w:sz="0" w:space="0" w:color="auto"/>
        <w:left w:val="none" w:sz="0" w:space="0" w:color="auto"/>
        <w:bottom w:val="none" w:sz="0" w:space="0" w:color="auto"/>
        <w:right w:val="none" w:sz="0" w:space="0" w:color="auto"/>
      </w:divBdr>
    </w:div>
    <w:div w:id="21245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anning.wa.gov.au/residents/living-here/health-services/community-and-residents/resolving-disputes-with-neighbours" TargetMode="External"/><Relationship Id="rId2" Type="http://schemas.openxmlformats.org/officeDocument/2006/relationships/customXml" Target="../customXml/item2.xml"/><Relationship Id="rId16" Type="http://schemas.openxmlformats.org/officeDocument/2006/relationships/hyperlink" Target="https://aus01.safelinks.protection.outlook.com/?url=https%3A%2F%2Fwww.legalaid.wa.gov.au%2Ffind-legal-answers%2Fhomes-and-neighbours%2Fdealing-neighbours%2Fget-help-dealing-neighbours&amp;data=05%7C02%7CValerie.Shrubb%40dpird.wa.gov.au%7Ca8efef48ccaf4a6e9b7f08dc3e424003%7C7b5e7ee62d234b9aabaaa0beeed2548e%7C0%7C0%7C638453701453443225%7CUnknown%7CTWFpbGZsb3d8eyJWIjoiMC4wLjAwMDAiLCJQIjoiV2luMzIiLCJBTiI6Ik1haWwiLCJXVCI6Mn0%3D%7C0%7C%7C%7C&amp;sdata=QpSeLTumo%2BneA%2FiRQwIGlii8qo0f%2BlG8b1Q7DkNg5OQ%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gric.wa.gov.au/carnarvon-floodplain-re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hrubb\Downloads\Word%20template%20-%20Blue%20v2%20(2).dotx" TargetMode="External"/></Relationship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B11C4AC340A7423FA2930B16A78B07CE" version="1.0.0">
  <systemFields>
    <field name="Objective-Id">
      <value order="0">A12263104</value>
    </field>
    <field name="Objective-Title">
      <value order="0">Carnarvon Floodplain Management Working Group_Conflict resolution pathway</value>
    </field>
    <field name="Objective-Description">
      <value order="0"/>
    </field>
    <field name="Objective-CreationStamp">
      <value order="0">2024-03-26T07:47:17Z</value>
    </field>
    <field name="Objective-IsApproved">
      <value order="0">false</value>
    </field>
    <field name="Objective-IsPublished">
      <value order="0">true</value>
    </field>
    <field name="Objective-DatePublished">
      <value order="0">2024-05-20T00:46:03Z</value>
    </field>
    <field name="Objective-ModificationStamp">
      <value order="0">2024-05-20T00:46:52Z</value>
    </field>
    <field name="Objective-Owner">
      <value order="0">Valerie Shrubb</value>
    </field>
    <field name="Objective-Path">
      <value order="0">DPIRD Global Folder:00 Primary Industries Development:Horticulture &amp; Irrigated Agriculture:* HIA - Committees and Working Groups:HIA - External Committees and Working Groups:Horticulture and Irrigated Agriculture - Carnarvon Floodplain Management Working Group - 2021 - 2026:CFMWG Reference papers</value>
    </field>
    <field name="Objective-Parent">
      <value order="0">CFMWG Reference papers</value>
    </field>
    <field name="Objective-State">
      <value order="0">Published</value>
    </field>
    <field name="Objective-VersionId">
      <value order="0">vA14883893</value>
    </field>
    <field name="Objective-Version">
      <value order="0">13.0</value>
    </field>
    <field name="Objective-VersionNumber">
      <value order="0">13</value>
    </field>
    <field name="Objective-VersionComment">
      <value order="0"/>
    </field>
    <field name="Objective-FileNumber">
      <value order="0">DPIRD 22-01323</value>
    </field>
    <field name="Objective-Classification">
      <value order="0">OFFICIAL</value>
    </field>
    <field name="Objective-Caveats">
      <value order="0"/>
    </field>
  </systemFields>
  <catalogues>
    <catalogue name="Corporate Document Type Catalogue" type="type" ori="id:cA51">
      <field name="Objective-Notes">
        <value order="0"/>
      </field>
      <field name="Objective-Connect Creator">
        <value order="0"/>
      </field>
      <field name="Objective-Migrated Provenance">
        <value order="0"/>
      </field>
      <field name="Objective-Migrated Original ID">
        <value order="0"/>
      </field>
      <field name="Objective-Migrated Object Type">
        <value order="0"/>
      </field>
      <field name="Objective-Migrated Metadata Field">
        <value order="0"/>
      </field>
      <field name="Objective-Number of Pages">
        <value order="0"/>
      </field>
      <field name="Objective-Office Lodged">
        <value order="0"/>
      </field>
      <field name="Objective-Allow Intranet Search">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A5CFA86B52074E9C842F73C20ACFC5" ma:contentTypeVersion="20" ma:contentTypeDescription="Create a new document." ma:contentTypeScope="" ma:versionID="cb4f90ba3f19fbd3aaaac510e36d415e">
  <xsd:schema xmlns:xsd="http://www.w3.org/2001/XMLSchema" xmlns:xs="http://www.w3.org/2001/XMLSchema" xmlns:p="http://schemas.microsoft.com/office/2006/metadata/properties" xmlns:ns2="73c77782-8f83-4132-8003-a3e2e815be89" xmlns:ns3="2b232e2b-73d3-4c65-a5a2-292646713b26" targetNamespace="http://schemas.microsoft.com/office/2006/metadata/properties" ma:root="true" ma:fieldsID="ffb007259c0a2c09ef5023f4e365c51d" ns2:_="" ns3:_="">
    <xsd:import namespace="73c77782-8f83-4132-8003-a3e2e815be89"/>
    <xsd:import namespace="2b232e2b-73d3-4c65-a5a2-292646713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S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77782-8f83-4132-8003-a3e2e815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Initialised 6/4/23 - update content next"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ME" ma:index="27" nillable="true" ma:displayName="SME" ma:format="Dropdown" ma:internalName="S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2e2b-73d3-4c65-a5a2-292646713b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d7152f-47aa-492e-85e6-62b2dbe79f50}" ma:internalName="TaxCatchAll" ma:showField="CatchAllData" ma:web="2b232e2b-73d3-4c65-a5a2-292646713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3c77782-8f83-4132-8003-a3e2e815be89">
      <Terms xmlns="http://schemas.microsoft.com/office/infopath/2007/PartnerControls"/>
    </lcf76f155ced4ddcb4097134ff3c332f>
    <Notes xmlns="73c77782-8f83-4132-8003-a3e2e815be89" xsi:nil="true"/>
    <TaxCatchAll xmlns="2b232e2b-73d3-4c65-a5a2-292646713b26" xsi:nil="true"/>
    <SME xmlns="73c77782-8f83-4132-8003-a3e2e815be89"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B11C4AC340A7423FA2930B16A78B07CE"/>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97921945-128C-40B9-9661-5407C873EFBD}"/>
</file>

<file path=customXml/itemProps4.xml><?xml version="1.0" encoding="utf-8"?>
<ds:datastoreItem xmlns:ds="http://schemas.openxmlformats.org/officeDocument/2006/customXml" ds:itemID="{58D9E872-E363-4563-BE16-97B79560E935}">
  <ds:schemaRefs>
    <ds:schemaRef ds:uri="http://schemas.microsoft.com/sharepoint/v3/contenttype/forms"/>
  </ds:schemaRefs>
</ds:datastoreItem>
</file>

<file path=customXml/itemProps5.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template - Blue v2 (2)</Template>
  <TotalTime>1</TotalTime>
  <Pages>7</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8382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Shrubb</dc:creator>
  <cp:keywords/>
  <dc:description>B000-22-04-03</dc:description>
  <cp:lastModifiedBy>Lisa Wright</cp:lastModifiedBy>
  <cp:revision>3</cp:revision>
  <cp:lastPrinted>2022-08-11T04:52:00Z</cp:lastPrinted>
  <dcterms:created xsi:type="dcterms:W3CDTF">2024-05-21T00:18:00Z</dcterms:created>
  <dcterms:modified xsi:type="dcterms:W3CDTF">2024-05-21T00:19:00Z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0x010100FEA5CFA86B52074E9C842F73C20ACFC5</vt:lpwstr>
  </property>
  <property fmtid="{D5CDD505-2E9C-101B-9397-08002B2CF9AE}" pid="3" name="Objective-Id">
    <vt:lpwstr>A12263104</vt:lpwstr>
  </property>
  <property fmtid="{D5CDD505-2E9C-101B-9397-08002B2CF9AE}" pid="4" name="Objective-Title">
    <vt:lpwstr>Carnarvon Floodplain Management Working Group_Conflict resolution pathway</vt:lpwstr>
  </property>
  <property fmtid="{D5CDD505-2E9C-101B-9397-08002B2CF9AE}" pid="5" name="Objective-Description">
    <vt:lpwstr/>
  </property>
  <property fmtid="{D5CDD505-2E9C-101B-9397-08002B2CF9AE}" pid="6" name="Objective-CreationStamp">
    <vt:filetime>2024-03-26T07:47:17Z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2024-05-20T00:46:03Z</vt:filetime>
  </property>
  <property fmtid="{D5CDD505-2E9C-101B-9397-08002B2CF9AE}" pid="10" name="Objective-ModificationStamp">
    <vt:filetime>2024-05-20T00:46:52Z</vt:filetime>
  </property>
  <property fmtid="{D5CDD505-2E9C-101B-9397-08002B2CF9AE}" pid="11" name="Objective-Owner">
    <vt:lpwstr>Valerie Shrubb</vt:lpwstr>
  </property>
  <property fmtid="{D5CDD505-2E9C-101B-9397-08002B2CF9AE}" pid="12" name="Objective-Path">
    <vt:lpwstr>DPIRD Global Folder:00 Primary Industries Development:Horticulture &amp; Irrigated Agriculture:* HIA - Committees and Working Groups:HIA - External Committees and Working Groups:Horticulture and Irrigated Agriculture - Carnarvon Floodplain Management Working Group - 2021 - 2026:CFMWG Reference papers</vt:lpwstr>
  </property>
  <property fmtid="{D5CDD505-2E9C-101B-9397-08002B2CF9AE}" pid="13" name="Objective-Parent">
    <vt:lpwstr>CFMWG Reference papers</vt:lpwstr>
  </property>
  <property fmtid="{D5CDD505-2E9C-101B-9397-08002B2CF9AE}" pid="14" name="Objective-State">
    <vt:lpwstr>Published</vt:lpwstr>
  </property>
  <property fmtid="{D5CDD505-2E9C-101B-9397-08002B2CF9AE}" pid="15" name="Objective-VersionId">
    <vt:lpwstr>vA14883893</vt:lpwstr>
  </property>
  <property fmtid="{D5CDD505-2E9C-101B-9397-08002B2CF9AE}" pid="16" name="Objective-Version">
    <vt:lpwstr>13.0</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DPIRD 22-01323</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Notes">
    <vt:lpwstr/>
  </property>
  <property fmtid="{D5CDD505-2E9C-101B-9397-08002B2CF9AE}" pid="23" name="Objective-Connect Creator">
    <vt:lpwstr/>
  </property>
  <property fmtid="{D5CDD505-2E9C-101B-9397-08002B2CF9AE}" pid="24" name="Objective-Migrated Provenance">
    <vt:lpwstr/>
  </property>
  <property fmtid="{D5CDD505-2E9C-101B-9397-08002B2CF9AE}" pid="25" name="Objective-Migrated Original ID">
    <vt:lpwstr/>
  </property>
  <property fmtid="{D5CDD505-2E9C-101B-9397-08002B2CF9AE}" pid="26" name="Objective-Migrated Object Type">
    <vt:lpwstr/>
  </property>
  <property fmtid="{D5CDD505-2E9C-101B-9397-08002B2CF9AE}" pid="27" name="Objective-Migrated Metadata Field">
    <vt:lpwstr/>
  </property>
  <property fmtid="{D5CDD505-2E9C-101B-9397-08002B2CF9AE}" pid="28" name="Objective-Number of Pages">
    <vt:lpwstr/>
  </property>
  <property fmtid="{D5CDD505-2E9C-101B-9397-08002B2CF9AE}" pid="29" name="Objective-Office Lodged">
    <vt:lpwstr/>
  </property>
  <property fmtid="{D5CDD505-2E9C-101B-9397-08002B2CF9AE}" pid="30" name="Objective-Allow Intranet Search">
    <vt:lpwstr/>
  </property>
</Properties>
</file>