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9257" w14:textId="77777777" w:rsidR="00BF1EB8" w:rsidRDefault="007C090F" w:rsidP="00395A30">
      <w:pPr>
        <w:pStyle w:val="Cover-tagline"/>
        <w:framePr w:wrap="around"/>
      </w:pPr>
      <w:r w:rsidRPr="005156B1">
        <w:drawing>
          <wp:inline distT="0" distB="0" distL="0" distR="0" wp14:anchorId="08B81519" wp14:editId="190E12F6">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1B38DC4A" w14:textId="77777777" w:rsidR="00361777" w:rsidRDefault="00361777" w:rsidP="00395A30">
      <w:pPr>
        <w:rPr>
          <w:noProof/>
        </w:rPr>
      </w:pPr>
    </w:p>
    <w:p w14:paraId="6F67BDB3" w14:textId="77777777" w:rsidR="005156B1" w:rsidRDefault="00395A30" w:rsidP="00361777">
      <w:pPr>
        <w:pStyle w:val="Cover-logo"/>
        <w:framePr w:wrap="around"/>
      </w:pPr>
      <w:r w:rsidRPr="005156B1">
        <w:drawing>
          <wp:inline distT="0" distB="0" distL="0" distR="0" wp14:anchorId="4BFA27A8" wp14:editId="56D02C06">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45200" cy="540000"/>
                    </a:xfrm>
                    <a:prstGeom prst="rect">
                      <a:avLst/>
                    </a:prstGeom>
                  </pic:spPr>
                </pic:pic>
              </a:graphicData>
            </a:graphic>
          </wp:inline>
        </w:drawing>
      </w:r>
    </w:p>
    <w:p w14:paraId="2B6E85BF" w14:textId="77777777" w:rsidR="00E348CF" w:rsidRDefault="00E348CF" w:rsidP="00F96EF4">
      <w:pPr>
        <w:pStyle w:val="NoSpacing"/>
        <w:spacing w:after="280"/>
        <w:rPr>
          <w:rFonts w:asciiTheme="majorHAnsi" w:eastAsiaTheme="majorEastAsia" w:hAnsiTheme="majorHAnsi" w:cstheme="majorBidi"/>
          <w:b/>
          <w:color w:val="6B211B"/>
          <w:sz w:val="40"/>
          <w:szCs w:val="32"/>
        </w:rPr>
      </w:pPr>
      <w:bookmarkStart w:id="0" w:name="_Toc30502210"/>
      <w:bookmarkStart w:id="1" w:name="_Toc87857019"/>
      <w:r w:rsidRPr="00E348CF">
        <w:rPr>
          <w:rFonts w:asciiTheme="majorHAnsi" w:eastAsiaTheme="majorEastAsia" w:hAnsiTheme="majorHAnsi" w:cstheme="majorBidi"/>
          <w:b/>
          <w:color w:val="6B211B"/>
          <w:sz w:val="40"/>
          <w:szCs w:val="32"/>
        </w:rPr>
        <w:t>IMSA Regulations (Regulation 203) - Hive Marking Requirements</w:t>
      </w:r>
    </w:p>
    <w:p w14:paraId="19312E10" w14:textId="3B579EA9" w:rsidR="00F96EF4" w:rsidRPr="00F96EF4" w:rsidRDefault="00F96EF4" w:rsidP="00F96EF4">
      <w:pPr>
        <w:pStyle w:val="NoSpacing"/>
        <w:spacing w:after="280"/>
      </w:pPr>
      <w:r w:rsidRPr="00F96EF4">
        <w:t>Regulation 202 of the Biosecurity and Agriculture Management (Identification and Movement of Stock and Apiaries) Regulations 2013 (IMSA Regulations) requires a beekeeper to identify every hive a beekeeper owns, or cause it to be identified, with the beekeeper’s registered identifier.</w:t>
      </w:r>
    </w:p>
    <w:p w14:paraId="0EC0D43D" w14:textId="77777777" w:rsidR="00F96EF4" w:rsidRPr="00F96EF4" w:rsidRDefault="00F96EF4" w:rsidP="00F96EF4">
      <w:pPr>
        <w:pStyle w:val="NoSpacing"/>
        <w:spacing w:after="280"/>
      </w:pPr>
      <w:r w:rsidRPr="00F96EF4">
        <w:t>Regulation 203(1)(a) sets out hive marking requirements:</w:t>
      </w:r>
    </w:p>
    <w:p w14:paraId="169AD306" w14:textId="77777777" w:rsidR="00F96EF4" w:rsidRPr="00F96EF4" w:rsidRDefault="00F96EF4" w:rsidP="00F96EF4">
      <w:pPr>
        <w:pStyle w:val="NoSpacing"/>
        <w:spacing w:after="280"/>
      </w:pPr>
      <w:r w:rsidRPr="00F96EF4">
        <w:t xml:space="preserve">(1)  A registered identifier must — </w:t>
      </w:r>
    </w:p>
    <w:p w14:paraId="4C9E3CC2" w14:textId="77777777" w:rsidR="00F96EF4" w:rsidRPr="00F96EF4" w:rsidRDefault="00F96EF4" w:rsidP="00F96EF4">
      <w:pPr>
        <w:pStyle w:val="NoSpacing"/>
        <w:spacing w:after="280"/>
      </w:pPr>
      <w:r w:rsidRPr="00F96EF4">
        <w:t>(a) be applied to a hive and marked in a manner approved by the Director General, as published on the department’s electronic site; and</w:t>
      </w:r>
    </w:p>
    <w:p w14:paraId="6D8DC56D" w14:textId="77777777" w:rsidR="00F96EF4" w:rsidRPr="00F96EF4" w:rsidRDefault="00F96EF4" w:rsidP="00F96EF4">
      <w:pPr>
        <w:pStyle w:val="NoSpacing"/>
        <w:spacing w:after="280"/>
      </w:pPr>
      <w:r w:rsidRPr="00F96EF4">
        <w:t xml:space="preserve">(b) meet the requirements of </w:t>
      </w:r>
      <w:proofErr w:type="spellStart"/>
      <w:r w:rsidRPr="00F96EF4">
        <w:t>subregulation</w:t>
      </w:r>
      <w:proofErr w:type="spellEnd"/>
      <w:r w:rsidRPr="00F96EF4">
        <w:t xml:space="preserve"> (2).</w:t>
      </w:r>
    </w:p>
    <w:p w14:paraId="72DBD676" w14:textId="77777777" w:rsidR="00F96EF4" w:rsidRPr="00F96EF4" w:rsidRDefault="00F96EF4" w:rsidP="00F96EF4">
      <w:pPr>
        <w:pStyle w:val="NoSpacing"/>
        <w:spacing w:after="280"/>
      </w:pPr>
      <w:r w:rsidRPr="00F96EF4">
        <w:t xml:space="preserve">(2)  Each letter and numeral forming part of a registered identifier for hives must be visible, legible and indelible. </w:t>
      </w:r>
    </w:p>
    <w:p w14:paraId="76BF7469" w14:textId="77777777" w:rsidR="00F96EF4" w:rsidRPr="00F96EF4" w:rsidRDefault="00F96EF4" w:rsidP="00F96EF4">
      <w:pPr>
        <w:pStyle w:val="NoSpacing"/>
        <w:spacing w:after="280"/>
      </w:pPr>
      <w:r w:rsidRPr="00F96EF4">
        <w:t>(3)  A beekeeper must apply the beekeeper’s registered identifier to a hive within 7 days of taking possession of the hive.</w:t>
      </w:r>
    </w:p>
    <w:p w14:paraId="29E1D09D" w14:textId="77777777" w:rsidR="00F96EF4" w:rsidRPr="00F96EF4" w:rsidRDefault="00F96EF4" w:rsidP="00F96EF4">
      <w:pPr>
        <w:pStyle w:val="NoSpacing"/>
        <w:spacing w:after="280"/>
        <w:rPr>
          <w:b/>
          <w:bCs/>
          <w:u w:val="single"/>
        </w:rPr>
      </w:pPr>
      <w:r w:rsidRPr="00F96EF4">
        <w:rPr>
          <w:b/>
          <w:bCs/>
          <w:u w:val="single"/>
        </w:rPr>
        <w:t>Hive marking requirements</w:t>
      </w:r>
    </w:p>
    <w:p w14:paraId="570CE33C" w14:textId="77777777" w:rsidR="00F96EF4" w:rsidRPr="00F96EF4" w:rsidRDefault="00F96EF4" w:rsidP="00F96EF4">
      <w:pPr>
        <w:pStyle w:val="NoSpacing"/>
        <w:spacing w:after="280"/>
      </w:pPr>
      <w:r w:rsidRPr="00F96EF4">
        <w:t>As provided for in reg 203(1)(a) hives must be marked using one of the following methods approved by the Director General:</w:t>
      </w:r>
    </w:p>
    <w:p w14:paraId="24766A96" w14:textId="77777777" w:rsidR="00F96EF4" w:rsidRPr="00F96EF4" w:rsidRDefault="00F96EF4" w:rsidP="00F96EF4">
      <w:pPr>
        <w:pStyle w:val="NoSpacing"/>
        <w:spacing w:after="280"/>
      </w:pPr>
      <w:r w:rsidRPr="00F96EF4">
        <w:rPr>
          <w:i/>
          <w:iCs/>
        </w:rPr>
        <w:t xml:space="preserve">Method 1: </w:t>
      </w:r>
      <w:r w:rsidRPr="00F96EF4">
        <w:t xml:space="preserve"> </w:t>
      </w:r>
      <w:r w:rsidRPr="00F96EF4">
        <w:rPr>
          <w:i/>
          <w:iCs/>
        </w:rPr>
        <w:t>burnt in, stamped, carved or scored</w:t>
      </w:r>
    </w:p>
    <w:p w14:paraId="6DE3C4A5" w14:textId="77777777" w:rsidR="00F96EF4" w:rsidRPr="00F96EF4" w:rsidRDefault="00F96EF4" w:rsidP="00F96EF4">
      <w:pPr>
        <w:pStyle w:val="NoSpacing"/>
        <w:numPr>
          <w:ilvl w:val="0"/>
          <w:numId w:val="34"/>
        </w:numPr>
        <w:spacing w:after="280"/>
      </w:pPr>
      <w:r w:rsidRPr="00F96EF4">
        <w:t xml:space="preserve">A registered identifier applied to a hive must be burnt in, stamped, carved or scored so that it is distinctly impressed below the level of the surface of one conspicuous exterior surface of each hive component that has an external surface. </w:t>
      </w:r>
    </w:p>
    <w:p w14:paraId="55FBEB12" w14:textId="77777777" w:rsidR="00F96EF4" w:rsidRPr="00F96EF4" w:rsidRDefault="00F96EF4" w:rsidP="00F96EF4">
      <w:pPr>
        <w:pStyle w:val="NoSpacing"/>
        <w:spacing w:after="280"/>
      </w:pPr>
      <w:r w:rsidRPr="00F96EF4">
        <w:rPr>
          <w:i/>
          <w:iCs/>
        </w:rPr>
        <w:t>Method 2</w:t>
      </w:r>
      <w:r w:rsidRPr="00F96EF4">
        <w:t xml:space="preserve">: </w:t>
      </w:r>
      <w:r w:rsidRPr="00F96EF4">
        <w:rPr>
          <w:i/>
          <w:iCs/>
        </w:rPr>
        <w:t>adheres to, or is affixed</w:t>
      </w:r>
    </w:p>
    <w:p w14:paraId="3C75F891" w14:textId="77777777" w:rsidR="00F96EF4" w:rsidRPr="00F96EF4" w:rsidRDefault="00F96EF4" w:rsidP="00F96EF4">
      <w:pPr>
        <w:pStyle w:val="NoSpacing"/>
        <w:numPr>
          <w:ilvl w:val="0"/>
          <w:numId w:val="34"/>
        </w:numPr>
        <w:spacing w:after="280"/>
      </w:pPr>
      <w:r w:rsidRPr="00F96EF4">
        <w:t xml:space="preserve">A registered identifier must be </w:t>
      </w:r>
      <w:proofErr w:type="gramStart"/>
      <w:r w:rsidRPr="00F96EF4">
        <w:t>marked on a conspicuous place on one exterior surface of each hive component at all times</w:t>
      </w:r>
      <w:proofErr w:type="gramEnd"/>
      <w:r w:rsidRPr="00F96EF4">
        <w:t>, and with a product that:</w:t>
      </w:r>
    </w:p>
    <w:p w14:paraId="14CDA327" w14:textId="77777777" w:rsidR="00F96EF4" w:rsidRPr="00F96EF4" w:rsidRDefault="00F96EF4" w:rsidP="00F96EF4">
      <w:pPr>
        <w:pStyle w:val="NoSpacing"/>
        <w:numPr>
          <w:ilvl w:val="1"/>
          <w:numId w:val="35"/>
        </w:numPr>
        <w:spacing w:after="280"/>
      </w:pPr>
      <w:r w:rsidRPr="00F96EF4">
        <w:t>is clearly visible during the daytime.</w:t>
      </w:r>
    </w:p>
    <w:p w14:paraId="2FF8C5CB" w14:textId="77777777" w:rsidR="00F96EF4" w:rsidRPr="00F96EF4" w:rsidRDefault="00F96EF4" w:rsidP="00F96EF4">
      <w:pPr>
        <w:pStyle w:val="NoSpacing"/>
        <w:numPr>
          <w:ilvl w:val="1"/>
          <w:numId w:val="35"/>
        </w:numPr>
        <w:spacing w:after="280"/>
      </w:pPr>
      <w:r w:rsidRPr="00F96EF4">
        <w:t>adheres to or is firmly affixed.</w:t>
      </w:r>
    </w:p>
    <w:p w14:paraId="75C8C02E" w14:textId="77777777" w:rsidR="00F96EF4" w:rsidRPr="00F96EF4" w:rsidRDefault="00F96EF4" w:rsidP="00F96EF4">
      <w:pPr>
        <w:pStyle w:val="NoSpacing"/>
        <w:numPr>
          <w:ilvl w:val="1"/>
          <w:numId w:val="35"/>
        </w:numPr>
        <w:spacing w:after="280"/>
      </w:pPr>
      <w:r w:rsidRPr="00F96EF4">
        <w:lastRenderedPageBreak/>
        <w:t>is permanent and durable in an outdoor environment (able to withstand rain, dust and direct sunlight).</w:t>
      </w:r>
    </w:p>
    <w:p w14:paraId="318190D5" w14:textId="77777777" w:rsidR="00F96EF4" w:rsidRPr="00F96EF4" w:rsidRDefault="00F96EF4" w:rsidP="00F96EF4">
      <w:pPr>
        <w:pStyle w:val="NoSpacing"/>
        <w:spacing w:after="280"/>
        <w:rPr>
          <w:i/>
          <w:iCs/>
        </w:rPr>
      </w:pPr>
      <w:r w:rsidRPr="00F96EF4">
        <w:rPr>
          <w:i/>
          <w:iCs/>
        </w:rPr>
        <w:t>Other requirements</w:t>
      </w:r>
    </w:p>
    <w:p w14:paraId="529E196A" w14:textId="77777777" w:rsidR="00F96EF4" w:rsidRPr="00F96EF4" w:rsidRDefault="00F96EF4" w:rsidP="00F96EF4">
      <w:pPr>
        <w:pStyle w:val="NoSpacing"/>
        <w:spacing w:after="280"/>
      </w:pPr>
      <w:r w:rsidRPr="00F96EF4">
        <w:t xml:space="preserve">The following requirements apply to both Method 1 and Method 2: </w:t>
      </w:r>
    </w:p>
    <w:p w14:paraId="1641CFC7" w14:textId="77777777" w:rsidR="00F96EF4" w:rsidRPr="00F96EF4" w:rsidRDefault="00F96EF4" w:rsidP="00F96EF4">
      <w:pPr>
        <w:pStyle w:val="NoSpacing"/>
        <w:numPr>
          <w:ilvl w:val="0"/>
          <w:numId w:val="34"/>
        </w:numPr>
        <w:spacing w:after="280"/>
      </w:pPr>
      <w:r w:rsidRPr="00F96EF4">
        <w:t>Each letter and numeral forming part of a registered identifier for hives must be not less than 19 mm in height.</w:t>
      </w:r>
    </w:p>
    <w:p w14:paraId="75CCB7B7" w14:textId="77777777" w:rsidR="00F96EF4" w:rsidRPr="00F96EF4" w:rsidRDefault="00F96EF4" w:rsidP="00F96EF4">
      <w:pPr>
        <w:pStyle w:val="NoSpacing"/>
        <w:numPr>
          <w:ilvl w:val="0"/>
          <w:numId w:val="34"/>
        </w:numPr>
        <w:spacing w:after="280"/>
      </w:pPr>
      <w:r w:rsidRPr="00F96EF4">
        <w:t>Letters and numerals must be set in alignment and must not be conjoined.</w:t>
      </w:r>
    </w:p>
    <w:p w14:paraId="49B0F10C" w14:textId="77777777" w:rsidR="00F96EF4" w:rsidRPr="00F96EF4" w:rsidRDefault="00F96EF4" w:rsidP="00F96EF4">
      <w:pPr>
        <w:pStyle w:val="NoSpacing"/>
        <w:numPr>
          <w:ilvl w:val="0"/>
          <w:numId w:val="34"/>
        </w:numPr>
        <w:spacing w:after="280"/>
      </w:pPr>
      <w:r w:rsidRPr="00F96EF4">
        <w:t>The hive components that must be marked are:</w:t>
      </w:r>
    </w:p>
    <w:p w14:paraId="241C4615" w14:textId="77777777" w:rsidR="00F96EF4" w:rsidRPr="00F96EF4" w:rsidRDefault="00F96EF4" w:rsidP="00F96EF4">
      <w:pPr>
        <w:pStyle w:val="NoSpacing"/>
        <w:numPr>
          <w:ilvl w:val="1"/>
          <w:numId w:val="34"/>
        </w:numPr>
        <w:spacing w:after="280"/>
      </w:pPr>
      <w:r w:rsidRPr="00F96EF4">
        <w:t>the hive box, also called a super; and</w:t>
      </w:r>
    </w:p>
    <w:p w14:paraId="6BB95C9B" w14:textId="77777777" w:rsidR="00F96EF4" w:rsidRPr="00F96EF4" w:rsidRDefault="00F96EF4" w:rsidP="00F96EF4">
      <w:pPr>
        <w:pStyle w:val="NoSpacing"/>
        <w:numPr>
          <w:ilvl w:val="1"/>
          <w:numId w:val="34"/>
        </w:numPr>
        <w:spacing w:after="280"/>
      </w:pPr>
      <w:r w:rsidRPr="00F96EF4">
        <w:t>where a hive consists of more than one hive component with an external surface, each component must be marked with the registered identifier on one of its exterior surfaces.</w:t>
      </w:r>
    </w:p>
    <w:p w14:paraId="4122A35D" w14:textId="412FF3DB" w:rsidR="00F96EF4" w:rsidRPr="00F96EF4" w:rsidRDefault="00F96EF4" w:rsidP="00F96EF4">
      <w:pPr>
        <w:pStyle w:val="NoSpacing"/>
        <w:numPr>
          <w:ilvl w:val="0"/>
          <w:numId w:val="36"/>
        </w:numPr>
        <w:spacing w:after="280"/>
      </w:pPr>
      <w:r w:rsidRPr="00F96EF4">
        <w:t xml:space="preserve">Unless eligible for transitional arrangements set out below, beekeepers must mark their hives by </w:t>
      </w:r>
      <w:r w:rsidRPr="00F96EF4">
        <w:rPr>
          <w:b/>
          <w:bCs/>
        </w:rPr>
        <w:t>22 October 2025</w:t>
      </w:r>
      <w:r w:rsidRPr="00F96EF4">
        <w:t xml:space="preserve"> or within 7 days of taking possession of a hive.</w:t>
      </w:r>
    </w:p>
    <w:p w14:paraId="68E206C4" w14:textId="77777777" w:rsidR="00F96EF4" w:rsidRPr="00F96EF4" w:rsidRDefault="00F96EF4" w:rsidP="00F96EF4">
      <w:pPr>
        <w:pStyle w:val="NoSpacing"/>
        <w:spacing w:after="280"/>
        <w:rPr>
          <w:i/>
          <w:iCs/>
        </w:rPr>
      </w:pPr>
      <w:r w:rsidRPr="00F96EF4">
        <w:rPr>
          <w:i/>
          <w:iCs/>
        </w:rPr>
        <w:t>Change of ownership</w:t>
      </w:r>
    </w:p>
    <w:p w14:paraId="422A8131" w14:textId="77777777" w:rsidR="00F96EF4" w:rsidRPr="00F96EF4" w:rsidRDefault="00F96EF4" w:rsidP="00F96EF4">
      <w:pPr>
        <w:pStyle w:val="NoSpacing"/>
        <w:numPr>
          <w:ilvl w:val="0"/>
          <w:numId w:val="36"/>
        </w:numPr>
        <w:spacing w:after="280"/>
      </w:pPr>
      <w:r w:rsidRPr="00F96EF4">
        <w:t>If ownership or control of a hive or hive component passes to a different registered beekeeper:</w:t>
      </w:r>
    </w:p>
    <w:p w14:paraId="73AB1588" w14:textId="77777777" w:rsidR="00F96EF4" w:rsidRPr="00F96EF4" w:rsidRDefault="00F96EF4" w:rsidP="00F96EF4">
      <w:pPr>
        <w:pStyle w:val="NoSpacing"/>
        <w:numPr>
          <w:ilvl w:val="1"/>
          <w:numId w:val="36"/>
        </w:numPr>
        <w:spacing w:after="280"/>
      </w:pPr>
      <w:r w:rsidRPr="00F96EF4">
        <w:t>identifiers that have been applied under Method 1 must be ‘struck’, removed, or covered by permanent and durable material when ownership or control changes.  (‘Struck’ means a distinguishable line is burnt in, stamped, carved or scored through the identifier).</w:t>
      </w:r>
    </w:p>
    <w:p w14:paraId="0565EF5B" w14:textId="77777777" w:rsidR="00F96EF4" w:rsidRPr="00F96EF4" w:rsidRDefault="00F96EF4" w:rsidP="00F96EF4">
      <w:pPr>
        <w:pStyle w:val="NoSpacing"/>
        <w:numPr>
          <w:ilvl w:val="1"/>
          <w:numId w:val="36"/>
        </w:numPr>
        <w:spacing w:after="280"/>
      </w:pPr>
      <w:r w:rsidRPr="00F96EF4">
        <w:t>identifiers that have been applied under Method 2 must be removed or covered and the new registered identifier must be applied.</w:t>
      </w:r>
    </w:p>
    <w:p w14:paraId="329C2DBB" w14:textId="77777777" w:rsidR="00F96EF4" w:rsidRPr="00F96EF4" w:rsidRDefault="00F96EF4" w:rsidP="00F96EF4">
      <w:pPr>
        <w:pStyle w:val="NoSpacing"/>
        <w:numPr>
          <w:ilvl w:val="1"/>
          <w:numId w:val="36"/>
        </w:numPr>
        <w:spacing w:after="280"/>
      </w:pPr>
      <w:r w:rsidRPr="00F96EF4">
        <w:t>the new beekeeper’s registered identifier must be applied within 7 days of change of ownership using a marking method in Method 1 or Method 2 above.</w:t>
      </w:r>
    </w:p>
    <w:p w14:paraId="2C933733" w14:textId="77777777" w:rsidR="00F96EF4" w:rsidRPr="00F96EF4" w:rsidRDefault="00F96EF4" w:rsidP="00F96EF4">
      <w:pPr>
        <w:pStyle w:val="NoSpacing"/>
        <w:spacing w:after="280"/>
        <w:rPr>
          <w:b/>
          <w:bCs/>
          <w:u w:val="single"/>
        </w:rPr>
      </w:pPr>
      <w:r w:rsidRPr="00F96EF4">
        <w:rPr>
          <w:b/>
          <w:bCs/>
          <w:u w:val="single"/>
        </w:rPr>
        <w:t>Transitional arrangements</w:t>
      </w:r>
    </w:p>
    <w:p w14:paraId="26B97852" w14:textId="77777777" w:rsidR="00F96EF4" w:rsidRPr="00F96EF4" w:rsidRDefault="00F96EF4" w:rsidP="00F96EF4">
      <w:pPr>
        <w:pStyle w:val="NoSpacing"/>
        <w:numPr>
          <w:ilvl w:val="0"/>
          <w:numId w:val="36"/>
        </w:numPr>
        <w:spacing w:after="280"/>
      </w:pPr>
      <w:r w:rsidRPr="00F96EF4">
        <w:t>Amendments to the IMSA Regulations commenced on 10 July 2025.</w:t>
      </w:r>
    </w:p>
    <w:p w14:paraId="34499EA2" w14:textId="10E67F35" w:rsidR="00F96EF4" w:rsidRPr="00F96EF4" w:rsidRDefault="00F96EF4" w:rsidP="00F96EF4">
      <w:pPr>
        <w:pStyle w:val="NoSpacing"/>
        <w:numPr>
          <w:ilvl w:val="0"/>
          <w:numId w:val="36"/>
        </w:numPr>
        <w:spacing w:after="280"/>
      </w:pPr>
      <w:r w:rsidRPr="00F96EF4">
        <w:t xml:space="preserve">Identifiers that were applied to hive components before the amendments came into force, and that comply with the regulations in effect at that time, are exempt from the minimum height requirement for letters and numerals set out in these requirements until </w:t>
      </w:r>
      <w:r w:rsidRPr="00F96EF4">
        <w:rPr>
          <w:b/>
          <w:bCs/>
        </w:rPr>
        <w:t>15 October 2026</w:t>
      </w:r>
      <w:r w:rsidRPr="00F96EF4">
        <w:t>.</w:t>
      </w:r>
    </w:p>
    <w:p w14:paraId="49E793E6" w14:textId="77777777" w:rsidR="009C323B" w:rsidRDefault="009C323B" w:rsidP="009C323B">
      <w:pPr>
        <w:pStyle w:val="DisclaimerHeading"/>
      </w:pPr>
      <w:r>
        <w:lastRenderedPageBreak/>
        <w:t xml:space="preserve">Important Disclaimer </w:t>
      </w:r>
    </w:p>
    <w:p w14:paraId="5421C116" w14:textId="77777777" w:rsidR="00780B2D" w:rsidRDefault="009C323B" w:rsidP="00480C6F">
      <w:pPr>
        <w:pStyle w:val="DisclaimerText"/>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2DF93D5D" w14:textId="0F35C7A1" w:rsidR="00C64228" w:rsidRDefault="009C323B" w:rsidP="005E602D">
      <w:pPr>
        <w:pStyle w:val="DisclaimerText"/>
      </w:pPr>
      <w:r>
        <w:t xml:space="preserve">Copyright © </w:t>
      </w:r>
      <w:r w:rsidR="005E602D">
        <w:t xml:space="preserve">State of Western Australia (Department of Primary Industries and Regional Development), </w:t>
      </w:r>
      <w:r w:rsidR="003F69F9">
        <w:t>2025</w:t>
      </w:r>
      <w:r w:rsidR="00916193">
        <w:t>.</w:t>
      </w:r>
      <w:bookmarkEnd w:id="0"/>
      <w:bookmarkEnd w:id="1"/>
    </w:p>
    <w:sdt>
      <w:sdtPr>
        <w:id w:val="-678041783"/>
        <w:lock w:val="contentLocked"/>
        <w:placeholder>
          <w:docPart w:val="A0DD3341FD1D4747A70E6E99FDEF134C"/>
        </w:placeholder>
        <w:group/>
      </w:sdtPr>
      <w:sdtEndPr/>
      <w:sdtContent>
        <w:p w14:paraId="4DB3E07E" w14:textId="77777777" w:rsidR="00B153EB" w:rsidRPr="00B153EB" w:rsidRDefault="00EE28B0" w:rsidP="00E34FDB">
          <w:r>
            <w:rPr>
              <w:noProof/>
            </w:rPr>
            <w:drawing>
              <wp:anchor distT="0" distB="0" distL="114300" distR="114300" simplePos="0" relativeHeight="251669504" behindDoc="1" locked="1" layoutInCell="1" allowOverlap="1" wp14:anchorId="3CC0FD24" wp14:editId="52BC1FF9">
                <wp:simplePos x="0" y="0"/>
                <wp:positionH relativeFrom="page">
                  <wp:posOffset>2152650</wp:posOffset>
                </wp:positionH>
                <wp:positionV relativeFrom="page">
                  <wp:posOffset>9074150</wp:posOffset>
                </wp:positionV>
                <wp:extent cx="5413375" cy="1619885"/>
                <wp:effectExtent l="0" t="0" r="0" b="0"/>
                <wp:wrapNone/>
                <wp:docPr id="12" name="End page graphic"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00B153EB" w:rsidRPr="00B153EB" w:rsidSect="00FE5D0F">
      <w:headerReference w:type="even" r:id="rId16"/>
      <w:headerReference w:type="default" r:id="rId17"/>
      <w:footerReference w:type="default" r:id="rId18"/>
      <w:headerReference w:type="first" r:id="rId19"/>
      <w:pgSz w:w="11906" w:h="16838" w:code="9"/>
      <w:pgMar w:top="1418" w:right="1134" w:bottom="1134"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F17FC" w14:textId="77777777" w:rsidR="00176B6E" w:rsidRDefault="00176B6E" w:rsidP="00E34FDB">
      <w:r>
        <w:separator/>
      </w:r>
    </w:p>
  </w:endnote>
  <w:endnote w:type="continuationSeparator" w:id="0">
    <w:p w14:paraId="0AF29C5A" w14:textId="77777777" w:rsidR="00176B6E" w:rsidRDefault="00176B6E"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4D1037EE" w14:textId="77777777"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E29B" w14:textId="77777777" w:rsidR="00176B6E" w:rsidRDefault="00176B6E" w:rsidP="00E34FDB">
      <w:r>
        <w:separator/>
      </w:r>
    </w:p>
  </w:footnote>
  <w:footnote w:type="continuationSeparator" w:id="0">
    <w:p w14:paraId="5C838A4A" w14:textId="77777777" w:rsidR="00176B6E" w:rsidRDefault="00176B6E"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34AA" w14:textId="7B0810DA" w:rsidR="003F69F9" w:rsidRDefault="003F69F9">
    <w:pPr>
      <w:pStyle w:val="Header"/>
    </w:pPr>
    <w:r>
      <w:rPr>
        <w:noProof/>
      </w:rPr>
      <mc:AlternateContent>
        <mc:Choice Requires="wps">
          <w:drawing>
            <wp:anchor distT="0" distB="0" distL="0" distR="0" simplePos="0" relativeHeight="251659264" behindDoc="0" locked="0" layoutInCell="1" allowOverlap="1" wp14:anchorId="7F7B78FF" wp14:editId="60C84BBF">
              <wp:simplePos x="635" y="635"/>
              <wp:positionH relativeFrom="page">
                <wp:align>center</wp:align>
              </wp:positionH>
              <wp:positionV relativeFrom="page">
                <wp:align>top</wp:align>
              </wp:positionV>
              <wp:extent cx="551815" cy="376555"/>
              <wp:effectExtent l="0" t="0" r="635" b="4445"/>
              <wp:wrapNone/>
              <wp:docPr id="2728580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CF97DD" w14:textId="3001E542" w:rsidR="003F69F9" w:rsidRPr="003F69F9" w:rsidRDefault="003F69F9" w:rsidP="003F69F9">
                          <w:pPr>
                            <w:spacing w:after="0"/>
                            <w:rPr>
                              <w:rFonts w:ascii="Calibri" w:eastAsia="Calibri" w:hAnsi="Calibri" w:cs="Calibri"/>
                              <w:noProof/>
                              <w:color w:val="FF0000"/>
                              <w:szCs w:val="24"/>
                            </w:rPr>
                          </w:pPr>
                          <w:r w:rsidRPr="003F69F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B78F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DCF97DD" w14:textId="3001E542" w:rsidR="003F69F9" w:rsidRPr="003F69F9" w:rsidRDefault="003F69F9" w:rsidP="003F69F9">
                    <w:pPr>
                      <w:spacing w:after="0"/>
                      <w:rPr>
                        <w:rFonts w:ascii="Calibri" w:eastAsia="Calibri" w:hAnsi="Calibri" w:cs="Calibri"/>
                        <w:noProof/>
                        <w:color w:val="FF0000"/>
                        <w:szCs w:val="24"/>
                      </w:rPr>
                    </w:pPr>
                    <w:r w:rsidRPr="003F69F9">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8CCE" w14:textId="7744C69F" w:rsidR="003F69F9" w:rsidRDefault="003F69F9">
    <w:pPr>
      <w:pStyle w:val="Header"/>
    </w:pPr>
    <w:r>
      <w:rPr>
        <w:noProof/>
      </w:rPr>
      <mc:AlternateContent>
        <mc:Choice Requires="wps">
          <w:drawing>
            <wp:anchor distT="0" distB="0" distL="0" distR="0" simplePos="0" relativeHeight="251660288" behindDoc="0" locked="0" layoutInCell="1" allowOverlap="1" wp14:anchorId="2484B66D" wp14:editId="141AF992">
              <wp:simplePos x="723900" y="1047750"/>
              <wp:positionH relativeFrom="page">
                <wp:align>center</wp:align>
              </wp:positionH>
              <wp:positionV relativeFrom="page">
                <wp:align>top</wp:align>
              </wp:positionV>
              <wp:extent cx="551815" cy="376555"/>
              <wp:effectExtent l="0" t="0" r="635" b="4445"/>
              <wp:wrapNone/>
              <wp:docPr id="5760194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412817" w14:textId="43ABCBBA" w:rsidR="003F69F9" w:rsidRPr="003F69F9" w:rsidRDefault="003F69F9" w:rsidP="003F69F9">
                          <w:pPr>
                            <w:spacing w:after="0"/>
                            <w:rPr>
                              <w:rFonts w:ascii="Calibri" w:eastAsia="Calibri" w:hAnsi="Calibri" w:cs="Calibri"/>
                              <w:noProof/>
                              <w:color w:val="FF0000"/>
                              <w:szCs w:val="24"/>
                            </w:rPr>
                          </w:pPr>
                          <w:r w:rsidRPr="003F69F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4B66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9412817" w14:textId="43ABCBBA" w:rsidR="003F69F9" w:rsidRPr="003F69F9" w:rsidRDefault="003F69F9" w:rsidP="003F69F9">
                    <w:pPr>
                      <w:spacing w:after="0"/>
                      <w:rPr>
                        <w:rFonts w:ascii="Calibri" w:eastAsia="Calibri" w:hAnsi="Calibri" w:cs="Calibri"/>
                        <w:noProof/>
                        <w:color w:val="FF0000"/>
                        <w:szCs w:val="24"/>
                      </w:rPr>
                    </w:pPr>
                    <w:r w:rsidRPr="003F69F9">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AFA4" w14:textId="5BEAB3B2" w:rsidR="003F69F9" w:rsidRDefault="003F69F9">
    <w:pPr>
      <w:pStyle w:val="Header"/>
    </w:pPr>
    <w:r>
      <w:rPr>
        <w:noProof/>
      </w:rPr>
      <mc:AlternateContent>
        <mc:Choice Requires="wps">
          <w:drawing>
            <wp:anchor distT="0" distB="0" distL="0" distR="0" simplePos="0" relativeHeight="251658240" behindDoc="0" locked="0" layoutInCell="1" allowOverlap="1" wp14:anchorId="55FCA016" wp14:editId="4F57BD72">
              <wp:simplePos x="635" y="635"/>
              <wp:positionH relativeFrom="page">
                <wp:align>center</wp:align>
              </wp:positionH>
              <wp:positionV relativeFrom="page">
                <wp:align>top</wp:align>
              </wp:positionV>
              <wp:extent cx="551815" cy="376555"/>
              <wp:effectExtent l="0" t="0" r="635" b="4445"/>
              <wp:wrapNone/>
              <wp:docPr id="6193659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E97968" w14:textId="64E35F86" w:rsidR="003F69F9" w:rsidRPr="003F69F9" w:rsidRDefault="003F69F9" w:rsidP="003F69F9">
                          <w:pPr>
                            <w:spacing w:after="0"/>
                            <w:rPr>
                              <w:rFonts w:ascii="Calibri" w:eastAsia="Calibri" w:hAnsi="Calibri" w:cs="Calibri"/>
                              <w:noProof/>
                              <w:color w:val="FF0000"/>
                              <w:szCs w:val="24"/>
                            </w:rPr>
                          </w:pPr>
                          <w:r w:rsidRPr="003F69F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CA01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1E97968" w14:textId="64E35F86" w:rsidR="003F69F9" w:rsidRPr="003F69F9" w:rsidRDefault="003F69F9" w:rsidP="003F69F9">
                    <w:pPr>
                      <w:spacing w:after="0"/>
                      <w:rPr>
                        <w:rFonts w:ascii="Calibri" w:eastAsia="Calibri" w:hAnsi="Calibri" w:cs="Calibri"/>
                        <w:noProof/>
                        <w:color w:val="FF0000"/>
                        <w:szCs w:val="24"/>
                      </w:rPr>
                    </w:pPr>
                    <w:r w:rsidRPr="003F69F9">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3083648"/>
    <w:numStyleLink w:val="Numbering"/>
  </w:abstractNum>
  <w:abstractNum w:abstractNumId="14" w15:restartNumberingAfterBreak="0">
    <w:nsid w:val="0C816718"/>
    <w:multiLevelType w:val="multilevel"/>
    <w:tmpl w:val="93083648"/>
    <w:numStyleLink w:val="Numbering"/>
  </w:abstractNum>
  <w:abstractNum w:abstractNumId="15" w15:restartNumberingAfterBreak="0">
    <w:nsid w:val="0D5A5E93"/>
    <w:multiLevelType w:val="multilevel"/>
    <w:tmpl w:val="E500EDE0"/>
    <w:numStyleLink w:val="Bullets"/>
  </w:abstractNum>
  <w:abstractNum w:abstractNumId="16"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3083648"/>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3083648"/>
    <w:numStyleLink w:val="Numbering"/>
  </w:abstractNum>
  <w:abstractNum w:abstractNumId="20" w15:restartNumberingAfterBreak="0">
    <w:nsid w:val="321F1D0F"/>
    <w:multiLevelType w:val="multilevel"/>
    <w:tmpl w:val="E500EDE0"/>
    <w:numStyleLink w:val="Bullets"/>
  </w:abstractNum>
  <w:abstractNum w:abstractNumId="21" w15:restartNumberingAfterBreak="0">
    <w:nsid w:val="41397427"/>
    <w:multiLevelType w:val="multilevel"/>
    <w:tmpl w:val="93083648"/>
    <w:numStyleLink w:val="Numbering"/>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3083648"/>
    <w:numStyleLink w:val="Numbering"/>
  </w:abstractNum>
  <w:abstractNum w:abstractNumId="24" w15:restartNumberingAfterBreak="0">
    <w:nsid w:val="525E1815"/>
    <w:multiLevelType w:val="multilevel"/>
    <w:tmpl w:val="E500EDE0"/>
    <w:numStyleLink w:val="Bullets"/>
  </w:abstractNum>
  <w:abstractNum w:abstractNumId="25" w15:restartNumberingAfterBreak="0">
    <w:nsid w:val="54DC347A"/>
    <w:multiLevelType w:val="hybridMultilevel"/>
    <w:tmpl w:val="695A3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57A71AD"/>
    <w:multiLevelType w:val="hybridMultilevel"/>
    <w:tmpl w:val="664E32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3083648"/>
    <w:numStyleLink w:val="Numbering"/>
  </w:abstractNum>
  <w:abstractNum w:abstractNumId="29" w15:restartNumberingAfterBreak="0">
    <w:nsid w:val="605E3CBC"/>
    <w:multiLevelType w:val="multilevel"/>
    <w:tmpl w:val="E500EDE0"/>
    <w:numStyleLink w:val="Bullets"/>
  </w:abstractNum>
  <w:abstractNum w:abstractNumId="30"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E500EDE0"/>
    <w:numStyleLink w:val="Bullets"/>
  </w:abstractNum>
  <w:abstractNum w:abstractNumId="32" w15:restartNumberingAfterBreak="0">
    <w:nsid w:val="660D51AD"/>
    <w:multiLevelType w:val="multilevel"/>
    <w:tmpl w:val="93083648"/>
    <w:numStyleLink w:val="Numbering"/>
  </w:abstractNum>
  <w:abstractNum w:abstractNumId="33" w15:restartNumberingAfterBreak="0">
    <w:nsid w:val="70220E0B"/>
    <w:multiLevelType w:val="hybridMultilevel"/>
    <w:tmpl w:val="E402C4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1"/>
  </w:num>
  <w:num w:numId="13" w16cid:durableId="1043405154">
    <w:abstractNumId w:val="20"/>
  </w:num>
  <w:num w:numId="14" w16cid:durableId="846598071">
    <w:abstractNumId w:val="16"/>
  </w:num>
  <w:num w:numId="15" w16cid:durableId="1311640227">
    <w:abstractNumId w:val="34"/>
  </w:num>
  <w:num w:numId="16" w16cid:durableId="881941196">
    <w:abstractNumId w:val="23"/>
  </w:num>
  <w:num w:numId="17" w16cid:durableId="533617442">
    <w:abstractNumId w:val="32"/>
  </w:num>
  <w:num w:numId="18" w16cid:durableId="250312982">
    <w:abstractNumId w:val="10"/>
  </w:num>
  <w:num w:numId="19" w16cid:durableId="385955825">
    <w:abstractNumId w:val="13"/>
  </w:num>
  <w:num w:numId="20" w16cid:durableId="1408189744">
    <w:abstractNumId w:val="21"/>
  </w:num>
  <w:num w:numId="21" w16cid:durableId="1370494809">
    <w:abstractNumId w:val="17"/>
  </w:num>
  <w:num w:numId="22" w16cid:durableId="659580476">
    <w:abstractNumId w:val="12"/>
  </w:num>
  <w:num w:numId="23" w16cid:durableId="2036539326">
    <w:abstractNumId w:val="15"/>
  </w:num>
  <w:num w:numId="24" w16cid:durableId="1303265532">
    <w:abstractNumId w:val="19"/>
  </w:num>
  <w:num w:numId="25" w16cid:durableId="1737582058">
    <w:abstractNumId w:val="28"/>
  </w:num>
  <w:num w:numId="26" w16cid:durableId="974717717">
    <w:abstractNumId w:val="27"/>
  </w:num>
  <w:num w:numId="27" w16cid:durableId="444039133">
    <w:abstractNumId w:val="18"/>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2"/>
  </w:num>
  <w:num w:numId="30" w16cid:durableId="2126147790">
    <w:abstractNumId w:val="29"/>
  </w:num>
  <w:num w:numId="31" w16cid:durableId="616912923">
    <w:abstractNumId w:val="24"/>
  </w:num>
  <w:num w:numId="32" w16cid:durableId="1744983779">
    <w:abstractNumId w:val="14"/>
  </w:num>
  <w:num w:numId="33" w16cid:durableId="110631617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327514092">
    <w:abstractNumId w:val="26"/>
  </w:num>
  <w:num w:numId="35" w16cid:durableId="1134449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98181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F4"/>
    <w:rsid w:val="000121F6"/>
    <w:rsid w:val="0001308E"/>
    <w:rsid w:val="000250EF"/>
    <w:rsid w:val="000300AF"/>
    <w:rsid w:val="000326FA"/>
    <w:rsid w:val="000523E6"/>
    <w:rsid w:val="000724AE"/>
    <w:rsid w:val="00074921"/>
    <w:rsid w:val="0008037D"/>
    <w:rsid w:val="000B497F"/>
    <w:rsid w:val="000C6158"/>
    <w:rsid w:val="000C704B"/>
    <w:rsid w:val="000D7EE8"/>
    <w:rsid w:val="000E7454"/>
    <w:rsid w:val="001069EE"/>
    <w:rsid w:val="0011017B"/>
    <w:rsid w:val="00112E8F"/>
    <w:rsid w:val="00113514"/>
    <w:rsid w:val="001148A7"/>
    <w:rsid w:val="001268BC"/>
    <w:rsid w:val="00131E90"/>
    <w:rsid w:val="0015387E"/>
    <w:rsid w:val="0015651C"/>
    <w:rsid w:val="0015679A"/>
    <w:rsid w:val="001576B0"/>
    <w:rsid w:val="0016285E"/>
    <w:rsid w:val="00173D61"/>
    <w:rsid w:val="00175E3A"/>
    <w:rsid w:val="00176A3C"/>
    <w:rsid w:val="00176B6E"/>
    <w:rsid w:val="001A0D77"/>
    <w:rsid w:val="001C7835"/>
    <w:rsid w:val="001E352F"/>
    <w:rsid w:val="001E4C19"/>
    <w:rsid w:val="001F13C1"/>
    <w:rsid w:val="001F23A2"/>
    <w:rsid w:val="001F446D"/>
    <w:rsid w:val="001F6314"/>
    <w:rsid w:val="00202ABD"/>
    <w:rsid w:val="002068CA"/>
    <w:rsid w:val="00221AB7"/>
    <w:rsid w:val="00225436"/>
    <w:rsid w:val="00240EC9"/>
    <w:rsid w:val="002419DD"/>
    <w:rsid w:val="002458A9"/>
    <w:rsid w:val="00246435"/>
    <w:rsid w:val="00246BCF"/>
    <w:rsid w:val="0026315D"/>
    <w:rsid w:val="0026583A"/>
    <w:rsid w:val="0027071E"/>
    <w:rsid w:val="00270834"/>
    <w:rsid w:val="00272F7F"/>
    <w:rsid w:val="002814E6"/>
    <w:rsid w:val="00286A3A"/>
    <w:rsid w:val="002A2620"/>
    <w:rsid w:val="002A3AF3"/>
    <w:rsid w:val="002A6A4F"/>
    <w:rsid w:val="002C77E9"/>
    <w:rsid w:val="002E0EDA"/>
    <w:rsid w:val="00305171"/>
    <w:rsid w:val="003066BE"/>
    <w:rsid w:val="00307075"/>
    <w:rsid w:val="00313E85"/>
    <w:rsid w:val="003211B2"/>
    <w:rsid w:val="003307B2"/>
    <w:rsid w:val="0034680A"/>
    <w:rsid w:val="00360B23"/>
    <w:rsid w:val="00361777"/>
    <w:rsid w:val="00363FF8"/>
    <w:rsid w:val="003741B2"/>
    <w:rsid w:val="00376E9E"/>
    <w:rsid w:val="0037721D"/>
    <w:rsid w:val="0038102A"/>
    <w:rsid w:val="00394B48"/>
    <w:rsid w:val="00395A30"/>
    <w:rsid w:val="003977B2"/>
    <w:rsid w:val="003A2FE5"/>
    <w:rsid w:val="003B23CD"/>
    <w:rsid w:val="003D23A3"/>
    <w:rsid w:val="003D3729"/>
    <w:rsid w:val="003D5856"/>
    <w:rsid w:val="003E2762"/>
    <w:rsid w:val="003E4640"/>
    <w:rsid w:val="003E6CE3"/>
    <w:rsid w:val="003F69F9"/>
    <w:rsid w:val="00404E4F"/>
    <w:rsid w:val="00413251"/>
    <w:rsid w:val="0041382B"/>
    <w:rsid w:val="004158C5"/>
    <w:rsid w:val="0041673A"/>
    <w:rsid w:val="00416A25"/>
    <w:rsid w:val="0042339A"/>
    <w:rsid w:val="0042508F"/>
    <w:rsid w:val="00430795"/>
    <w:rsid w:val="00455177"/>
    <w:rsid w:val="004635FD"/>
    <w:rsid w:val="00473C8F"/>
    <w:rsid w:val="00480C6F"/>
    <w:rsid w:val="00485BF1"/>
    <w:rsid w:val="004A1ABC"/>
    <w:rsid w:val="004B609E"/>
    <w:rsid w:val="004D6DC1"/>
    <w:rsid w:val="004E0833"/>
    <w:rsid w:val="004E28C6"/>
    <w:rsid w:val="004F138F"/>
    <w:rsid w:val="004F2993"/>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77E2E"/>
    <w:rsid w:val="0058369E"/>
    <w:rsid w:val="00592D85"/>
    <w:rsid w:val="00593314"/>
    <w:rsid w:val="00594496"/>
    <w:rsid w:val="005C6618"/>
    <w:rsid w:val="005E602D"/>
    <w:rsid w:val="005F23DB"/>
    <w:rsid w:val="005F69A8"/>
    <w:rsid w:val="00602C13"/>
    <w:rsid w:val="00603FD5"/>
    <w:rsid w:val="00616DC8"/>
    <w:rsid w:val="00630481"/>
    <w:rsid w:val="00630B20"/>
    <w:rsid w:val="00654349"/>
    <w:rsid w:val="0067014A"/>
    <w:rsid w:val="00677D1A"/>
    <w:rsid w:val="0068724F"/>
    <w:rsid w:val="00690637"/>
    <w:rsid w:val="00693358"/>
    <w:rsid w:val="006A1DEF"/>
    <w:rsid w:val="006A681E"/>
    <w:rsid w:val="006B0569"/>
    <w:rsid w:val="006C16AD"/>
    <w:rsid w:val="006C4AF4"/>
    <w:rsid w:val="006C55C8"/>
    <w:rsid w:val="006D3F2F"/>
    <w:rsid w:val="006E3536"/>
    <w:rsid w:val="006F10F9"/>
    <w:rsid w:val="0070342B"/>
    <w:rsid w:val="0070428E"/>
    <w:rsid w:val="0071417B"/>
    <w:rsid w:val="00714488"/>
    <w:rsid w:val="00715BCB"/>
    <w:rsid w:val="007254A7"/>
    <w:rsid w:val="00763D8C"/>
    <w:rsid w:val="007640FC"/>
    <w:rsid w:val="00780B2D"/>
    <w:rsid w:val="007850C3"/>
    <w:rsid w:val="0079016C"/>
    <w:rsid w:val="007945CE"/>
    <w:rsid w:val="00797EE2"/>
    <w:rsid w:val="007A0363"/>
    <w:rsid w:val="007C090F"/>
    <w:rsid w:val="007D0BF7"/>
    <w:rsid w:val="00801808"/>
    <w:rsid w:val="00802381"/>
    <w:rsid w:val="008037B6"/>
    <w:rsid w:val="008038B4"/>
    <w:rsid w:val="00811B75"/>
    <w:rsid w:val="0081533C"/>
    <w:rsid w:val="008229BD"/>
    <w:rsid w:val="008252E9"/>
    <w:rsid w:val="00826750"/>
    <w:rsid w:val="0085439B"/>
    <w:rsid w:val="00857265"/>
    <w:rsid w:val="008728BF"/>
    <w:rsid w:val="00874035"/>
    <w:rsid w:val="00882CE3"/>
    <w:rsid w:val="00884099"/>
    <w:rsid w:val="00884E9F"/>
    <w:rsid w:val="0089026B"/>
    <w:rsid w:val="00890C13"/>
    <w:rsid w:val="008A0B3C"/>
    <w:rsid w:val="008A6136"/>
    <w:rsid w:val="008A6FC9"/>
    <w:rsid w:val="008B05C3"/>
    <w:rsid w:val="008B2178"/>
    <w:rsid w:val="008B37F1"/>
    <w:rsid w:val="008B4965"/>
    <w:rsid w:val="008D1ABD"/>
    <w:rsid w:val="008E60D7"/>
    <w:rsid w:val="008F6C20"/>
    <w:rsid w:val="008F70D1"/>
    <w:rsid w:val="0090137A"/>
    <w:rsid w:val="00914EEE"/>
    <w:rsid w:val="00915257"/>
    <w:rsid w:val="00916193"/>
    <w:rsid w:val="00916CE5"/>
    <w:rsid w:val="00917EE5"/>
    <w:rsid w:val="00936068"/>
    <w:rsid w:val="00947D94"/>
    <w:rsid w:val="009517CC"/>
    <w:rsid w:val="009615D4"/>
    <w:rsid w:val="009626EC"/>
    <w:rsid w:val="009723BF"/>
    <w:rsid w:val="00974677"/>
    <w:rsid w:val="009838D2"/>
    <w:rsid w:val="0098648D"/>
    <w:rsid w:val="009977E1"/>
    <w:rsid w:val="009A2F17"/>
    <w:rsid w:val="009A50F6"/>
    <w:rsid w:val="009B0316"/>
    <w:rsid w:val="009B4B2E"/>
    <w:rsid w:val="009C323B"/>
    <w:rsid w:val="009C5432"/>
    <w:rsid w:val="009D24F5"/>
    <w:rsid w:val="009E7BA2"/>
    <w:rsid w:val="00A01BB5"/>
    <w:rsid w:val="00A02E3D"/>
    <w:rsid w:val="00A06319"/>
    <w:rsid w:val="00A13664"/>
    <w:rsid w:val="00A23815"/>
    <w:rsid w:val="00A24EF4"/>
    <w:rsid w:val="00A27E44"/>
    <w:rsid w:val="00A33747"/>
    <w:rsid w:val="00A60C3B"/>
    <w:rsid w:val="00A67F5C"/>
    <w:rsid w:val="00A7480C"/>
    <w:rsid w:val="00A90151"/>
    <w:rsid w:val="00A923FB"/>
    <w:rsid w:val="00A9359B"/>
    <w:rsid w:val="00AA0D43"/>
    <w:rsid w:val="00AA163B"/>
    <w:rsid w:val="00AB5F12"/>
    <w:rsid w:val="00AB5F83"/>
    <w:rsid w:val="00AC0558"/>
    <w:rsid w:val="00AD0A1C"/>
    <w:rsid w:val="00AD5ED9"/>
    <w:rsid w:val="00AF133B"/>
    <w:rsid w:val="00AF4C2E"/>
    <w:rsid w:val="00B153EB"/>
    <w:rsid w:val="00B20244"/>
    <w:rsid w:val="00B23603"/>
    <w:rsid w:val="00B255CB"/>
    <w:rsid w:val="00B32D6C"/>
    <w:rsid w:val="00B3749D"/>
    <w:rsid w:val="00B540E7"/>
    <w:rsid w:val="00B567DC"/>
    <w:rsid w:val="00B63120"/>
    <w:rsid w:val="00B65DAA"/>
    <w:rsid w:val="00B66B2F"/>
    <w:rsid w:val="00B74F7F"/>
    <w:rsid w:val="00B75B08"/>
    <w:rsid w:val="00B87859"/>
    <w:rsid w:val="00B91D47"/>
    <w:rsid w:val="00BA3CB8"/>
    <w:rsid w:val="00BA7623"/>
    <w:rsid w:val="00BB3A51"/>
    <w:rsid w:val="00BF0CDD"/>
    <w:rsid w:val="00BF1E68"/>
    <w:rsid w:val="00BF1EB8"/>
    <w:rsid w:val="00BF4941"/>
    <w:rsid w:val="00BF68C8"/>
    <w:rsid w:val="00C01E68"/>
    <w:rsid w:val="00C11924"/>
    <w:rsid w:val="00C120B4"/>
    <w:rsid w:val="00C326F9"/>
    <w:rsid w:val="00C33E09"/>
    <w:rsid w:val="00C34CFE"/>
    <w:rsid w:val="00C37A29"/>
    <w:rsid w:val="00C41DED"/>
    <w:rsid w:val="00C6275C"/>
    <w:rsid w:val="00C64228"/>
    <w:rsid w:val="00C669DD"/>
    <w:rsid w:val="00C70EFC"/>
    <w:rsid w:val="00C869D4"/>
    <w:rsid w:val="00C91E16"/>
    <w:rsid w:val="00C932F3"/>
    <w:rsid w:val="00C9665A"/>
    <w:rsid w:val="00C9775B"/>
    <w:rsid w:val="00CD61EB"/>
    <w:rsid w:val="00CD67F8"/>
    <w:rsid w:val="00CE13B6"/>
    <w:rsid w:val="00CE774E"/>
    <w:rsid w:val="00CF02F0"/>
    <w:rsid w:val="00CF132C"/>
    <w:rsid w:val="00CF2DEA"/>
    <w:rsid w:val="00CF6F1B"/>
    <w:rsid w:val="00D02F4B"/>
    <w:rsid w:val="00D03567"/>
    <w:rsid w:val="00D16F74"/>
    <w:rsid w:val="00D436E4"/>
    <w:rsid w:val="00D60649"/>
    <w:rsid w:val="00D61E88"/>
    <w:rsid w:val="00D62BF8"/>
    <w:rsid w:val="00D63D22"/>
    <w:rsid w:val="00D7544C"/>
    <w:rsid w:val="00D82889"/>
    <w:rsid w:val="00D83923"/>
    <w:rsid w:val="00D9419D"/>
    <w:rsid w:val="00DA0C47"/>
    <w:rsid w:val="00DA5F2F"/>
    <w:rsid w:val="00DA6E2B"/>
    <w:rsid w:val="00DE10BF"/>
    <w:rsid w:val="00DE28D9"/>
    <w:rsid w:val="00DF4E3E"/>
    <w:rsid w:val="00E0453D"/>
    <w:rsid w:val="00E05FA6"/>
    <w:rsid w:val="00E1183E"/>
    <w:rsid w:val="00E25474"/>
    <w:rsid w:val="00E32F93"/>
    <w:rsid w:val="00E3425C"/>
    <w:rsid w:val="00E348CF"/>
    <w:rsid w:val="00E34FDB"/>
    <w:rsid w:val="00E42E3C"/>
    <w:rsid w:val="00E54B2B"/>
    <w:rsid w:val="00E5537B"/>
    <w:rsid w:val="00E77F23"/>
    <w:rsid w:val="00E81DA0"/>
    <w:rsid w:val="00E82606"/>
    <w:rsid w:val="00EA1943"/>
    <w:rsid w:val="00EB1068"/>
    <w:rsid w:val="00EC7A98"/>
    <w:rsid w:val="00EE20AA"/>
    <w:rsid w:val="00EE28B0"/>
    <w:rsid w:val="00EE6F14"/>
    <w:rsid w:val="00EF09A7"/>
    <w:rsid w:val="00EF3F23"/>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94880"/>
    <w:rsid w:val="00F96EF4"/>
    <w:rsid w:val="00FB0D65"/>
    <w:rsid w:val="00FB36BF"/>
    <w:rsid w:val="00FB4A9F"/>
    <w:rsid w:val="00FC2D8B"/>
    <w:rsid w:val="00FD3306"/>
    <w:rsid w:val="00FD50F2"/>
    <w:rsid w:val="00FE57D8"/>
    <w:rsid w:val="00FE5D0F"/>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1FC03"/>
  <w15:chartTrackingRefBased/>
  <w15:docId w15:val="{C037CE3D-55A0-4423-A039-3E5D5DC7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890C13"/>
    <w:pPr>
      <w:keepNext/>
      <w:keepLines/>
      <w:spacing w:before="360"/>
      <w:outlineLvl w:val="0"/>
    </w:pPr>
    <w:rPr>
      <w:rFonts w:asciiTheme="majorHAnsi" w:eastAsiaTheme="majorEastAsia" w:hAnsiTheme="majorHAnsi" w:cstheme="majorBidi"/>
      <w:b/>
      <w:color w:val="6B211B"/>
      <w:sz w:val="40"/>
      <w:szCs w:val="32"/>
    </w:rPr>
  </w:style>
  <w:style w:type="paragraph" w:styleId="Heading2">
    <w:name w:val="heading 2"/>
    <w:basedOn w:val="Normal"/>
    <w:next w:val="Normal"/>
    <w:link w:val="Heading2Char"/>
    <w:uiPriority w:val="9"/>
    <w:unhideWhenUsed/>
    <w:qFormat/>
    <w:rsid w:val="005216CF"/>
    <w:pPr>
      <w:keepNext/>
      <w:keepLines/>
      <w:spacing w:before="240"/>
      <w:outlineLvl w:val="1"/>
    </w:pPr>
    <w:rPr>
      <w:rFonts w:asciiTheme="majorHAnsi" w:eastAsiaTheme="majorEastAsia" w:hAnsiTheme="majorHAnsi" w:cstheme="majorBidi"/>
      <w:b/>
      <w:color w:val="943220"/>
      <w:sz w:val="32"/>
      <w:szCs w:val="26"/>
    </w:rPr>
  </w:style>
  <w:style w:type="paragraph" w:styleId="Heading3">
    <w:name w:val="heading 3"/>
    <w:basedOn w:val="Normal"/>
    <w:next w:val="Normal"/>
    <w:link w:val="Heading3Char"/>
    <w:uiPriority w:val="9"/>
    <w:unhideWhenUsed/>
    <w:qFormat/>
    <w:rsid w:val="005216CF"/>
    <w:pPr>
      <w:keepNext/>
      <w:keepLines/>
      <w:spacing w:before="240"/>
      <w:outlineLvl w:val="2"/>
    </w:pPr>
    <w:rPr>
      <w:rFonts w:asciiTheme="majorHAnsi" w:eastAsiaTheme="majorEastAsia" w:hAnsiTheme="majorHAnsi" w:cstheme="majorBidi"/>
      <w:b/>
      <w:color w:val="6B211B"/>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890C13"/>
    <w:rPr>
      <w:rFonts w:asciiTheme="majorHAnsi" w:eastAsiaTheme="majorEastAsia" w:hAnsiTheme="majorHAnsi" w:cstheme="majorBidi"/>
      <w:b/>
      <w:color w:val="6B211B"/>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5216CF"/>
    <w:rPr>
      <w:rFonts w:asciiTheme="majorHAnsi" w:eastAsiaTheme="majorEastAsia" w:hAnsiTheme="majorHAnsi" w:cstheme="majorBidi"/>
      <w:b/>
      <w:color w:val="943220"/>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5216CF"/>
    <w:rPr>
      <w:rFonts w:asciiTheme="majorHAnsi" w:eastAsiaTheme="majorEastAsia" w:hAnsiTheme="majorHAnsi" w:cstheme="majorBidi"/>
      <w:b/>
      <w:color w:val="6B211B"/>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173D61"/>
    <w:pPr>
      <w:spacing w:after="0" w:line="240" w:lineRule="auto"/>
    </w:pPr>
    <w:tblPr>
      <w:tblBorders>
        <w:top w:val="single" w:sz="8" w:space="0" w:color="69241B"/>
        <w:left w:val="single" w:sz="8" w:space="0" w:color="69241B"/>
        <w:bottom w:val="single" w:sz="8" w:space="0" w:color="69241B"/>
        <w:right w:val="single" w:sz="8" w:space="0" w:color="69241B"/>
        <w:insideH w:val="single" w:sz="8" w:space="0" w:color="69241B"/>
        <w:insideV w:val="single" w:sz="8"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auto"/>
          <w:bottom w:val="nil"/>
          <w:right w:val="single" w:sz="8" w:space="0" w:color="auto"/>
          <w:insideH w:val="nil"/>
          <w:insideV w:val="single" w:sz="8" w:space="0" w:color="FFFFFF" w:themeColor="background1"/>
          <w:tl2br w:val="nil"/>
          <w:tr2bl w:val="nil"/>
        </w:tcBorders>
        <w:shd w:val="clear" w:color="auto" w:fill="69241B"/>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0250EF"/>
    <w:pPr>
      <w:spacing w:after="0" w:line="240" w:lineRule="auto"/>
    </w:pPr>
    <w:tblPr>
      <w:tblBorders>
        <w:top w:val="single" w:sz="4" w:space="0" w:color="69241B"/>
        <w:left w:val="single" w:sz="4" w:space="0" w:color="69241B"/>
        <w:bottom w:val="single" w:sz="4" w:space="0" w:color="69241B"/>
        <w:right w:val="single" w:sz="4" w:space="0" w:color="69241B"/>
        <w:insideH w:val="single" w:sz="4" w:space="0" w:color="69241B"/>
        <w:insideV w:val="single" w:sz="4"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69241B"/>
          <w:bottom w:val="nil"/>
          <w:right w:val="single" w:sz="8" w:space="0" w:color="69241B"/>
          <w:insideH w:val="nil"/>
          <w:insideV w:val="single" w:sz="8" w:space="0" w:color="FFFFFF" w:themeColor="background1"/>
          <w:tl2br w:val="nil"/>
          <w:tr2bl w:val="nil"/>
        </w:tcBorders>
        <w:shd w:val="clear" w:color="auto" w:fill="69241B"/>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semiHidden/>
    <w:unhideWhenUsed/>
    <w:rsid w:val="009B0316"/>
    <w:rPr>
      <w:sz w:val="20"/>
      <w:szCs w:val="20"/>
    </w:rPr>
  </w:style>
  <w:style w:type="character" w:customStyle="1" w:styleId="CommentTextChar">
    <w:name w:val="Comment Text Char"/>
    <w:basedOn w:val="DefaultParagraphFont"/>
    <w:link w:val="CommentText"/>
    <w:uiPriority w:val="99"/>
    <w:semiHidden/>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959914062">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 w:id="17380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sic\OneDrive%20-%20Department%20of%20Primary%20Industries%20And%20Regional%20Development\Downloads\Word%20template%20-%20Red%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DD3341FD1D4747A70E6E99FDEF134C"/>
        <w:category>
          <w:name w:val="General"/>
          <w:gallery w:val="placeholder"/>
        </w:category>
        <w:types>
          <w:type w:val="bbPlcHdr"/>
        </w:types>
        <w:behaviors>
          <w:behavior w:val="content"/>
        </w:behaviors>
        <w:guid w:val="{B53C6D5B-1388-4E20-BC07-729350854084}"/>
      </w:docPartPr>
      <w:docPartBody>
        <w:p w:rsidR="002D02BA" w:rsidRDefault="002D02BA">
          <w:pPr>
            <w:pStyle w:val="A0DD3341FD1D4747A70E6E99FDEF134C"/>
          </w:pPr>
          <w:r w:rsidRPr="00026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BA"/>
    <w:rsid w:val="001634EC"/>
    <w:rsid w:val="002D02BA"/>
    <w:rsid w:val="004D6DC1"/>
    <w:rsid w:val="00857265"/>
    <w:rsid w:val="00EC7A98"/>
    <w:rsid w:val="00FD0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DD3341FD1D4747A70E6E99FDEF134C">
    <w:name w:val="A0DD3341FD1D4747A70E6E99FDEF1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Red v2</Template>
  <TotalTime>1</TotalTime>
  <Pages>3</Pages>
  <Words>609</Words>
  <Characters>3168</Characters>
  <Application>Microsoft Office Word</Application>
  <DocSecurity>0</DocSecurity>
  <Lines>68</Lines>
  <Paragraphs>41</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3736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Visic</dc:creator>
  <cp:keywords/>
  <dc:description>B000-22-04-03</dc:description>
  <cp:lastModifiedBy>Marcus Visic</cp:lastModifiedBy>
  <cp:revision>2</cp:revision>
  <cp:lastPrinted>2022-08-11T04:52:00Z</cp:lastPrinted>
  <dcterms:created xsi:type="dcterms:W3CDTF">2025-10-15T02:23:00Z</dcterms:created>
  <dcterms:modified xsi:type="dcterms:W3CDTF">2025-10-15T02:23:00Z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y fmtid="{D5CDD505-2E9C-101B-9397-08002B2CF9AE}" pid="3" name="ClassificationContentMarkingHeaderShapeIds">
    <vt:lpwstr>24eac668,10437bd4,22555c02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8bcf83ea-a86c-44db-b904-16489f29f74e_Enabled">
    <vt:lpwstr>true</vt:lpwstr>
  </property>
  <property fmtid="{D5CDD505-2E9C-101B-9397-08002B2CF9AE}" pid="7" name="MSIP_Label_8bcf83ea-a86c-44db-b904-16489f29f74e_SetDate">
    <vt:lpwstr>2025-10-09T01:31:19Z</vt:lpwstr>
  </property>
  <property fmtid="{D5CDD505-2E9C-101B-9397-08002B2CF9AE}" pid="8" name="MSIP_Label_8bcf83ea-a86c-44db-b904-16489f29f74e_Method">
    <vt:lpwstr>Standard</vt:lpwstr>
  </property>
  <property fmtid="{D5CDD505-2E9C-101B-9397-08002B2CF9AE}" pid="9" name="MSIP_Label_8bcf83ea-a86c-44db-b904-16489f29f74e_Name">
    <vt:lpwstr>EIM Info Class OFFICIAL</vt:lpwstr>
  </property>
  <property fmtid="{D5CDD505-2E9C-101B-9397-08002B2CF9AE}" pid="10" name="MSIP_Label_8bcf83ea-a86c-44db-b904-16489f29f74e_SiteId">
    <vt:lpwstr>7b5e7ee6-2d23-4b9a-abaa-a0beeed2548e</vt:lpwstr>
  </property>
  <property fmtid="{D5CDD505-2E9C-101B-9397-08002B2CF9AE}" pid="11" name="MSIP_Label_8bcf83ea-a86c-44db-b904-16489f29f74e_ActionId">
    <vt:lpwstr>8adc781e-d1ae-451f-9956-74e216624165</vt:lpwstr>
  </property>
  <property fmtid="{D5CDD505-2E9C-101B-9397-08002B2CF9AE}" pid="12" name="MSIP_Label_8bcf83ea-a86c-44db-b904-16489f29f74e_ContentBits">
    <vt:lpwstr>1</vt:lpwstr>
  </property>
  <property fmtid="{D5CDD505-2E9C-101B-9397-08002B2CF9AE}" pid="13" name="MSIP_Label_8bcf83ea-a86c-44db-b904-16489f29f74e_Tag">
    <vt:lpwstr>10, 3, 0, 1</vt:lpwstr>
  </property>
</Properties>
</file>